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2EF3" w:rsidRPr="00A57F09" w:rsidRDefault="00AF390A" w:rsidP="00DB5764">
      <w:pPr>
        <w:jc w:val="center"/>
        <w:rPr>
          <w:b/>
          <w:bCs/>
        </w:rPr>
      </w:pPr>
      <w:r w:rsidRPr="00A57F09">
        <w:rPr>
          <w:b/>
          <w:bCs/>
        </w:rPr>
        <w:t xml:space="preserve"> </w:t>
      </w:r>
      <w:r w:rsidR="005D3388" w:rsidRPr="00A57F09">
        <w:rPr>
          <w:b/>
          <w:bCs/>
          <w:noProof/>
        </w:rPr>
        <w:drawing>
          <wp:inline distT="0" distB="0" distL="0" distR="0" wp14:anchorId="0430E3E5" wp14:editId="62A36B42">
            <wp:extent cx="561975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24C" w:rsidRPr="0018724C" w:rsidRDefault="0018724C" w:rsidP="00DB5764">
      <w:pPr>
        <w:jc w:val="center"/>
        <w:rPr>
          <w:b/>
          <w:bCs/>
          <w:sz w:val="16"/>
        </w:rPr>
      </w:pPr>
    </w:p>
    <w:p w:rsidR="00D36725" w:rsidRPr="00A57F09" w:rsidRDefault="00862EF3" w:rsidP="00AA75EE">
      <w:pPr>
        <w:jc w:val="center"/>
        <w:rPr>
          <w:b/>
          <w:bCs/>
          <w:caps/>
        </w:rPr>
      </w:pPr>
      <w:r w:rsidRPr="00A57F09">
        <w:rPr>
          <w:b/>
          <w:bCs/>
        </w:rPr>
        <w:t xml:space="preserve">JAUNIMO REIKALŲ </w:t>
      </w:r>
      <w:r w:rsidR="00AA75EE">
        <w:rPr>
          <w:b/>
          <w:bCs/>
        </w:rPr>
        <w:t>AGENTŪROS</w:t>
      </w:r>
    </w:p>
    <w:p w:rsidR="00C46EED" w:rsidRPr="00A57F09" w:rsidRDefault="00D36725" w:rsidP="00DB5764">
      <w:pPr>
        <w:jc w:val="center"/>
        <w:rPr>
          <w:b/>
          <w:bCs/>
          <w:caps/>
        </w:rPr>
      </w:pPr>
      <w:r w:rsidRPr="00A57F09">
        <w:rPr>
          <w:b/>
          <w:bCs/>
          <w:caps/>
        </w:rPr>
        <w:t>DIREKTORIUS</w:t>
      </w:r>
    </w:p>
    <w:p w:rsidR="00862EF3" w:rsidRPr="00A57F09" w:rsidRDefault="00862EF3" w:rsidP="00DB5764">
      <w:pPr>
        <w:jc w:val="center"/>
        <w:rPr>
          <w:b/>
          <w:bCs/>
        </w:rPr>
      </w:pPr>
    </w:p>
    <w:p w:rsidR="001613AC" w:rsidRPr="00A57F09" w:rsidRDefault="001613AC" w:rsidP="00DB5764">
      <w:pPr>
        <w:jc w:val="center"/>
        <w:rPr>
          <w:b/>
          <w:bCs/>
        </w:rPr>
      </w:pPr>
    </w:p>
    <w:p w:rsidR="00862EF3" w:rsidRPr="00A57F09" w:rsidRDefault="00862EF3" w:rsidP="00DB5764">
      <w:pPr>
        <w:jc w:val="center"/>
        <w:rPr>
          <w:b/>
          <w:bCs/>
        </w:rPr>
      </w:pPr>
      <w:r w:rsidRPr="00A57F09">
        <w:rPr>
          <w:b/>
          <w:bCs/>
        </w:rPr>
        <w:t xml:space="preserve">ĮSAKYMAS </w:t>
      </w:r>
    </w:p>
    <w:p w:rsidR="00862EF3" w:rsidRDefault="00F26B93" w:rsidP="00DB5764">
      <w:pPr>
        <w:jc w:val="center"/>
        <w:rPr>
          <w:b/>
          <w:bCs/>
        </w:rPr>
      </w:pPr>
      <w:r w:rsidRPr="00903B6B">
        <w:rPr>
          <w:b/>
          <w:bCs/>
        </w:rPr>
        <w:t xml:space="preserve">DĖL </w:t>
      </w:r>
      <w:r w:rsidR="006E1620" w:rsidRPr="006E1620">
        <w:rPr>
          <w:b/>
          <w:bCs/>
          <w:color w:val="000000"/>
        </w:rPr>
        <w:t>JAUNIMO KOORDINACINĖS VEIKLOS IR JAUNIMO POLITIKOS PLĖTROS TIKSLIN</w:t>
      </w:r>
      <w:r w:rsidR="00325D01">
        <w:rPr>
          <w:b/>
          <w:bCs/>
          <w:color w:val="000000"/>
        </w:rPr>
        <w:t>IŲ</w:t>
      </w:r>
      <w:r w:rsidR="006E1620" w:rsidRPr="006E1620">
        <w:rPr>
          <w:b/>
          <w:bCs/>
          <w:color w:val="000000"/>
        </w:rPr>
        <w:t xml:space="preserve"> PRO</w:t>
      </w:r>
      <w:r w:rsidR="00325D01">
        <w:rPr>
          <w:b/>
          <w:bCs/>
          <w:color w:val="000000"/>
        </w:rPr>
        <w:t>JEKTŲ</w:t>
      </w:r>
      <w:r w:rsidR="006E1620" w:rsidRPr="006E1620">
        <w:rPr>
          <w:b/>
          <w:bCs/>
          <w:color w:val="000000"/>
        </w:rPr>
        <w:t xml:space="preserve"> BEI JAUNIMO ORGANIZACIJŲ STIPRINIMO VEIKLOS PRO</w:t>
      </w:r>
      <w:r w:rsidR="00325D01">
        <w:rPr>
          <w:b/>
          <w:bCs/>
          <w:color w:val="000000"/>
        </w:rPr>
        <w:t>JEKTŲ</w:t>
      </w:r>
      <w:r w:rsidR="006E1620" w:rsidRPr="006E1620">
        <w:rPr>
          <w:b/>
          <w:bCs/>
          <w:color w:val="000000"/>
        </w:rPr>
        <w:t xml:space="preserve"> FINANSAVIMO 202</w:t>
      </w:r>
      <w:r w:rsidR="00325D01">
        <w:rPr>
          <w:b/>
          <w:bCs/>
          <w:color w:val="000000"/>
        </w:rPr>
        <w:t>5</w:t>
      </w:r>
      <w:r w:rsidR="006E1620" w:rsidRPr="006E1620">
        <w:rPr>
          <w:b/>
          <w:bCs/>
          <w:color w:val="000000"/>
        </w:rPr>
        <w:t>–202</w:t>
      </w:r>
      <w:r w:rsidR="00325D01">
        <w:rPr>
          <w:b/>
          <w:bCs/>
          <w:color w:val="000000"/>
        </w:rPr>
        <w:t>6</w:t>
      </w:r>
      <w:r w:rsidR="006E1620" w:rsidRPr="006E1620">
        <w:rPr>
          <w:b/>
          <w:bCs/>
          <w:color w:val="000000"/>
        </w:rPr>
        <w:t xml:space="preserve"> METAIS KONKURSO </w:t>
      </w:r>
      <w:r w:rsidR="00903B6B" w:rsidRPr="00903B6B">
        <w:rPr>
          <w:b/>
          <w:bCs/>
        </w:rPr>
        <w:t>REZULTATŲ PATVIRTINIMO</w:t>
      </w:r>
    </w:p>
    <w:p w:rsidR="00903B6B" w:rsidRPr="00A57F09" w:rsidRDefault="00903B6B" w:rsidP="00DB5764">
      <w:pPr>
        <w:jc w:val="center"/>
        <w:rPr>
          <w:b/>
          <w:bCs/>
        </w:rPr>
      </w:pPr>
    </w:p>
    <w:p w:rsidR="00862EF3" w:rsidRPr="00A57F09" w:rsidRDefault="0039314B" w:rsidP="00DB5764">
      <w:pPr>
        <w:jc w:val="center"/>
      </w:pPr>
      <w:r w:rsidRPr="00A57F09">
        <w:t>20</w:t>
      </w:r>
      <w:r w:rsidR="00C64C82">
        <w:t>2</w:t>
      </w:r>
      <w:r w:rsidR="00325D01">
        <w:rPr>
          <w:lang w:val="en-US"/>
        </w:rPr>
        <w:t>4</w:t>
      </w:r>
      <w:r w:rsidR="00862EF3" w:rsidRPr="00A57F09">
        <w:t xml:space="preserve"> m.</w:t>
      </w:r>
      <w:r w:rsidR="00C64C82">
        <w:t xml:space="preserve"> </w:t>
      </w:r>
      <w:r w:rsidR="001D00AB">
        <w:t xml:space="preserve">rugsėjo      </w:t>
      </w:r>
      <w:r w:rsidR="00C46EED" w:rsidRPr="00A57F09">
        <w:t xml:space="preserve">d. Nr. </w:t>
      </w:r>
      <w:r w:rsidR="00903B6B">
        <w:t>2</w:t>
      </w:r>
      <w:r w:rsidR="00BB6701" w:rsidRPr="00A57F09">
        <w:t>V-</w:t>
      </w:r>
      <w:r w:rsidR="001D00AB">
        <w:t xml:space="preserve">    </w:t>
      </w:r>
      <w:r w:rsidR="005B01D8" w:rsidRPr="00A57F09">
        <w:t>(</w:t>
      </w:r>
      <w:r w:rsidR="00903B6B">
        <w:t>1.4</w:t>
      </w:r>
      <w:r w:rsidR="001D00AB">
        <w:t>E</w:t>
      </w:r>
      <w:r w:rsidR="00D446F5" w:rsidRPr="00A57F09">
        <w:t>)</w:t>
      </w:r>
    </w:p>
    <w:p w:rsidR="00862EF3" w:rsidRPr="00A57F09" w:rsidRDefault="00862EF3" w:rsidP="00DB5764">
      <w:pPr>
        <w:jc w:val="center"/>
      </w:pPr>
      <w:r w:rsidRPr="00A57F09">
        <w:t>Vilnius</w:t>
      </w:r>
    </w:p>
    <w:p w:rsidR="00862EF3" w:rsidRPr="00A57F09" w:rsidRDefault="00862EF3" w:rsidP="00DB5764">
      <w:pPr>
        <w:jc w:val="center"/>
      </w:pPr>
    </w:p>
    <w:p w:rsidR="00964AD9" w:rsidRPr="00C4757D" w:rsidRDefault="00BB2ABD" w:rsidP="003C7D99">
      <w:pPr>
        <w:spacing w:line="360" w:lineRule="auto"/>
        <w:ind w:firstLine="720"/>
        <w:jc w:val="both"/>
      </w:pPr>
      <w:r w:rsidRPr="00BB2ABD">
        <w:t>Įgyvendindamas Nacionalinės jaunimo politikos 2023–2027 metų veiksmų plano, patvirtinto Lietuvos Respublikos socialinės apsaugos ir darbo ministro 2023 m. liepos 17 d. įsakymu Nr. A1-469 „Dėl Nacionalinės jaunimo politikos 2023–2027 metų veiksmų plano patvirtinimo“, 1.1.3 priemonę</w:t>
      </w:r>
      <w:r>
        <w:t xml:space="preserve"> </w:t>
      </w:r>
      <w:r w:rsidR="00030E96" w:rsidRPr="00030E96">
        <w:t>ir</w:t>
      </w:r>
      <w:r w:rsidR="003C7D99">
        <w:t xml:space="preserve"> </w:t>
      </w:r>
      <w:r w:rsidR="00030E96" w:rsidRPr="00030E96">
        <w:t xml:space="preserve"> Jaunimo reikalų agentūros direktoriaus 2024 m. </w:t>
      </w:r>
      <w:r w:rsidR="009F773F">
        <w:t>balandžio 22</w:t>
      </w:r>
      <w:r w:rsidR="00030E96" w:rsidRPr="00030E96">
        <w:t xml:space="preserve"> d. įsakymą Nr. 2V-</w:t>
      </w:r>
      <w:r w:rsidR="009F773F">
        <w:t>118</w:t>
      </w:r>
      <w:r w:rsidR="00030E96" w:rsidRPr="00030E96">
        <w:t>(1.4 E) „</w:t>
      </w:r>
      <w:r w:rsidR="009F773F" w:rsidRPr="009F773F">
        <w:t xml:space="preserve">Dėl Jaunimo </w:t>
      </w:r>
      <w:r w:rsidR="009F773F" w:rsidRPr="009F09E0">
        <w:t>koordinacinės veiklos ir jaunimo politikos plėtros tikslinių projektų bei jaunimo organizacijų stiprinimo veiklos projektų finansavimo 2025–2026 metais konkurso nuostatų patvirtinimo</w:t>
      </w:r>
      <w:r w:rsidR="00030E96" w:rsidRPr="009F09E0">
        <w:t xml:space="preserve">“, </w:t>
      </w:r>
      <w:r w:rsidR="00255121" w:rsidRPr="009F09E0">
        <w:t>atsižvelgdamas</w:t>
      </w:r>
      <w:r w:rsidR="00AB02C6">
        <w:t xml:space="preserve"> į</w:t>
      </w:r>
      <w:r w:rsidR="00255121" w:rsidRPr="009F09E0">
        <w:t xml:space="preserve"> </w:t>
      </w:r>
      <w:r w:rsidR="00613F48" w:rsidRPr="009F09E0">
        <w:t>Jaunimo reikalų agentūros direktoriaus 2024 m. birželio 18 d. įsakym</w:t>
      </w:r>
      <w:r w:rsidR="00613F48">
        <w:t>ą</w:t>
      </w:r>
      <w:r w:rsidR="00613F48" w:rsidRPr="009F09E0">
        <w:t xml:space="preserve"> Nr. 2V-197(1.4 E) „Jaunimo koordinacinės veiklos ir jaunimo politikos plėtros tikslinių projektų bei jaunimo organizacijų stiprinimo veiklos projektų finansavimo 2025–2026 metais konkurso organizavimo komisijos sudarymo“ </w:t>
      </w:r>
      <w:r w:rsidR="00527ED4">
        <w:t>ir</w:t>
      </w:r>
      <w:r w:rsidR="00527ED4" w:rsidRPr="009F09E0">
        <w:t xml:space="preserve"> </w:t>
      </w:r>
      <w:r w:rsidR="00E26758" w:rsidRPr="009F09E0">
        <w:rPr>
          <w:shd w:val="clear" w:color="auto" w:fill="FFFFFF"/>
        </w:rPr>
        <w:t>Jaunimo</w:t>
      </w:r>
      <w:r w:rsidR="00E26758" w:rsidRPr="00E26758">
        <w:rPr>
          <w:shd w:val="clear" w:color="auto" w:fill="FFFFFF"/>
        </w:rPr>
        <w:t xml:space="preserve"> koordinacinės veiklos ir jaunimo politikos plėtros tikslinių projektų bei jaunimo organizacijų stiprinimo veiklos projektų finansavimo 2025–2026 metais konkurso </w:t>
      </w:r>
      <w:r w:rsidR="00400F00" w:rsidRPr="00820541">
        <w:t xml:space="preserve">komisijos </w:t>
      </w:r>
      <w:r w:rsidR="00400F00" w:rsidRPr="00D56536">
        <w:t>siūlym</w:t>
      </w:r>
      <w:r w:rsidR="00560A6E" w:rsidRPr="00D56536">
        <w:t>us</w:t>
      </w:r>
      <w:r w:rsidR="00255121" w:rsidRPr="00D56536">
        <w:t xml:space="preserve"> </w:t>
      </w:r>
      <w:r w:rsidR="004D37C2" w:rsidRPr="00D56536">
        <w:t>(</w:t>
      </w:r>
      <w:r w:rsidR="00255121" w:rsidRPr="00D56536">
        <w:t>20</w:t>
      </w:r>
      <w:r w:rsidR="006C0A8B" w:rsidRPr="00D56536">
        <w:t>2</w:t>
      </w:r>
      <w:r w:rsidR="009F09E0" w:rsidRPr="00D56536">
        <w:rPr>
          <w:lang w:val="en-US"/>
        </w:rPr>
        <w:t>4</w:t>
      </w:r>
      <w:r w:rsidR="00255121" w:rsidRPr="00D56536">
        <w:t xml:space="preserve"> m. </w:t>
      </w:r>
      <w:r w:rsidR="00DB749F" w:rsidRPr="00D56536">
        <w:t xml:space="preserve">rugsėjo </w:t>
      </w:r>
      <w:r w:rsidR="00820541" w:rsidRPr="00D56536">
        <w:rPr>
          <w:lang w:val="en-US"/>
        </w:rPr>
        <w:t>2</w:t>
      </w:r>
      <w:r w:rsidR="00D56536" w:rsidRPr="00D56536">
        <w:rPr>
          <w:lang w:val="en-US"/>
        </w:rPr>
        <w:t>3</w:t>
      </w:r>
      <w:r w:rsidR="007C1B62" w:rsidRPr="00D56536">
        <w:t xml:space="preserve"> </w:t>
      </w:r>
      <w:r w:rsidR="00255121" w:rsidRPr="00D56536">
        <w:t xml:space="preserve">d. protokolas </w:t>
      </w:r>
      <w:r w:rsidR="00B36C3D" w:rsidRPr="00D56536">
        <w:t>Nr.</w:t>
      </w:r>
      <w:r w:rsidR="00EC70FF" w:rsidRPr="00D56536">
        <w:t xml:space="preserve"> 4P-</w:t>
      </w:r>
      <w:r w:rsidR="00D56536" w:rsidRPr="00D56536">
        <w:t>33</w:t>
      </w:r>
      <w:r w:rsidR="00EC70FF" w:rsidRPr="00D56536">
        <w:t>(5.9</w:t>
      </w:r>
      <w:r w:rsidR="00D57B43" w:rsidRPr="00D56536">
        <w:t>)</w:t>
      </w:r>
      <w:r w:rsidR="004B3D07" w:rsidRPr="00D56536">
        <w:t xml:space="preserve"> ir 202</w:t>
      </w:r>
      <w:r w:rsidR="009F09E0" w:rsidRPr="00D56536">
        <w:t>4</w:t>
      </w:r>
      <w:r w:rsidR="004B3D07" w:rsidRPr="00D56536">
        <w:t xml:space="preserve"> m. </w:t>
      </w:r>
      <w:r w:rsidR="00D56536" w:rsidRPr="00D56536">
        <w:t>rugsėjo 24</w:t>
      </w:r>
      <w:r w:rsidR="004B3D07" w:rsidRPr="00D56536">
        <w:t xml:space="preserve"> d. protokolas Nr. 4P-</w:t>
      </w:r>
      <w:r w:rsidR="00D56536" w:rsidRPr="00D56536">
        <w:t>34</w:t>
      </w:r>
      <w:r w:rsidR="004B3D07" w:rsidRPr="00D56536">
        <w:t>(5.9)</w:t>
      </w:r>
      <w:r w:rsidR="00543228" w:rsidRPr="00D56536">
        <w:t>)</w:t>
      </w:r>
      <w:r w:rsidR="006C0A8B" w:rsidRPr="00D56536">
        <w:t>:</w:t>
      </w:r>
    </w:p>
    <w:p w:rsidR="00A97F8D" w:rsidRPr="00B11686" w:rsidRDefault="003E38F8" w:rsidP="00B11686">
      <w:pPr>
        <w:numPr>
          <w:ilvl w:val="0"/>
          <w:numId w:val="16"/>
        </w:numPr>
        <w:spacing w:line="360" w:lineRule="auto"/>
        <w:ind w:left="0" w:firstLine="709"/>
        <w:jc w:val="both"/>
      </w:pPr>
      <w:r w:rsidRPr="00C4757D">
        <w:rPr>
          <w:spacing w:val="80"/>
        </w:rPr>
        <w:t>T</w:t>
      </w:r>
      <w:r w:rsidR="00903B6B" w:rsidRPr="00C4757D">
        <w:rPr>
          <w:spacing w:val="80"/>
        </w:rPr>
        <w:t>virti</w:t>
      </w:r>
      <w:r w:rsidR="00A97F8D">
        <w:rPr>
          <w:spacing w:val="80"/>
        </w:rPr>
        <w:t>n</w:t>
      </w:r>
      <w:bookmarkStart w:id="0" w:name="_Hlk60315116"/>
      <w:r w:rsidR="00B11686">
        <w:rPr>
          <w:spacing w:val="80"/>
        </w:rPr>
        <w:t xml:space="preserve">u </w:t>
      </w:r>
      <w:r w:rsidR="00B11686" w:rsidRPr="00B11686">
        <w:t xml:space="preserve">Jaunimo koordinacinės veiklos ir jaunimo politikos plėtros tikslinių projektų bei jaunimo organizacijų stiprinimo veiklos projektų finansavimo 2025–2026 metais konkurso </w:t>
      </w:r>
      <w:r w:rsidR="00B42B25" w:rsidRPr="00B11686">
        <w:t>finansuojamus projektus ir organizacijas</w:t>
      </w:r>
      <w:r w:rsidR="00B11686">
        <w:t>.</w:t>
      </w:r>
      <w:r w:rsidR="00B42B25" w:rsidRPr="00B11686">
        <w:t xml:space="preserve"> (Priedas Nr. 1);</w:t>
      </w:r>
    </w:p>
    <w:bookmarkEnd w:id="0"/>
    <w:p w:rsidR="00820541" w:rsidRPr="00E26758" w:rsidRDefault="0094406F" w:rsidP="00E26758">
      <w:pPr>
        <w:numPr>
          <w:ilvl w:val="0"/>
          <w:numId w:val="16"/>
        </w:numPr>
        <w:spacing w:line="360" w:lineRule="auto"/>
        <w:ind w:left="0" w:firstLine="709"/>
        <w:jc w:val="both"/>
      </w:pPr>
      <w:r w:rsidRPr="0094406F">
        <w:rPr>
          <w:spacing w:val="100"/>
        </w:rPr>
        <w:t>Pavedu</w:t>
      </w:r>
      <w:r w:rsidR="00D1650D">
        <w:t xml:space="preserve"> Jaunimo reikalų </w:t>
      </w:r>
      <w:r w:rsidR="00ED0833">
        <w:t xml:space="preserve">agentūros Nacionalinės jaunimo politikos skyriaus </w:t>
      </w:r>
      <w:r w:rsidR="00450338">
        <w:t>vyr</w:t>
      </w:r>
      <w:r w:rsidR="00ED0833">
        <w:t>iausiajam</w:t>
      </w:r>
      <w:r w:rsidR="00450338">
        <w:t xml:space="preserve"> </w:t>
      </w:r>
      <w:r w:rsidR="00ED0833">
        <w:t xml:space="preserve">specialistui </w:t>
      </w:r>
      <w:r>
        <w:t xml:space="preserve">užtikrinti tinkamą </w:t>
      </w:r>
      <w:r w:rsidR="00E26758" w:rsidRPr="00E26758">
        <w:t>Jaunimo koordinacinės veiklos ir jaunimo politikos plėtros tikslinių projektų bei jaunimo organizacijų stiprinimo veiklos projektų finansavimo 2025–2026 metais konkurso</w:t>
      </w:r>
      <w:r>
        <w:t xml:space="preserve"> nuostatų įgyvendinimą finansuojant pro</w:t>
      </w:r>
      <w:r w:rsidR="00E26758">
        <w:t>jektus</w:t>
      </w:r>
      <w:r>
        <w:t>.</w:t>
      </w:r>
    </w:p>
    <w:p w:rsidR="00914788" w:rsidRDefault="00914788" w:rsidP="004B3D07">
      <w:pPr>
        <w:ind w:firstLine="709"/>
        <w:jc w:val="center"/>
      </w:pPr>
    </w:p>
    <w:p w:rsidR="0094406F" w:rsidRPr="006D6439" w:rsidRDefault="00C64C82" w:rsidP="004B3D07">
      <w:pPr>
        <w:ind w:firstLine="709"/>
        <w:jc w:val="center"/>
      </w:pPr>
      <w:r>
        <w:t>D</w:t>
      </w:r>
      <w:r w:rsidR="00821487">
        <w:t>irektori</w:t>
      </w:r>
      <w:r w:rsidR="004B3D07">
        <w:t>us</w:t>
      </w:r>
      <w:r w:rsidR="00E60F99">
        <w:tab/>
      </w:r>
      <w:r w:rsidR="00E60F99">
        <w:tab/>
      </w:r>
      <w:r w:rsidR="00E60F99">
        <w:tab/>
      </w:r>
      <w:r w:rsidR="00E60F99">
        <w:tab/>
      </w:r>
      <w:r w:rsidR="004B3D07">
        <w:tab/>
      </w:r>
      <w:r w:rsidR="004B3D07">
        <w:tab/>
      </w:r>
      <w:r w:rsidR="004B3D07">
        <w:tab/>
      </w:r>
      <w:r w:rsidR="004B3D07">
        <w:tab/>
      </w:r>
      <w:r w:rsidR="00564C82">
        <w:t>J</w:t>
      </w:r>
      <w:r w:rsidR="004B3D07">
        <w:t>onas</w:t>
      </w:r>
      <w:r w:rsidR="00564C82">
        <w:t xml:space="preserve"> </w:t>
      </w:r>
      <w:r w:rsidR="004B3D07">
        <w:t>Laniau</w:t>
      </w:r>
      <w:r w:rsidR="00564C82">
        <w:t>skas</w:t>
      </w:r>
      <w:r w:rsidR="00E60F99">
        <w:tab/>
      </w:r>
      <w:r w:rsidR="00D1650D">
        <w:tab/>
      </w:r>
      <w:r w:rsidR="00D1650D">
        <w:tab/>
      </w:r>
      <w:r>
        <w:tab/>
      </w:r>
      <w:r>
        <w:tab/>
        <w:t xml:space="preserve">         </w:t>
      </w:r>
    </w:p>
    <w:p w:rsidR="00CA04A3" w:rsidRDefault="00CA04A3" w:rsidP="00187A6B">
      <w:pPr>
        <w:ind w:left="4962"/>
        <w:sectPr w:rsidR="00CA04A3" w:rsidSect="00D1650D">
          <w:pgSz w:w="11907" w:h="16839" w:code="9"/>
          <w:pgMar w:top="1134" w:right="616" w:bottom="1702" w:left="1701" w:header="720" w:footer="720" w:gutter="0"/>
          <w:cols w:space="720"/>
          <w:docGrid w:linePitch="360"/>
        </w:sectPr>
      </w:pPr>
    </w:p>
    <w:p w:rsidR="00903B6B" w:rsidRPr="00601A06" w:rsidRDefault="00903B6B" w:rsidP="00CA04A3">
      <w:pPr>
        <w:ind w:left="9360" w:firstLine="720"/>
        <w:rPr>
          <w:sz w:val="20"/>
          <w:szCs w:val="20"/>
        </w:rPr>
      </w:pPr>
      <w:r w:rsidRPr="001E7F0E">
        <w:t xml:space="preserve">PATVIRTINTA </w:t>
      </w:r>
    </w:p>
    <w:p w:rsidR="00903B6B" w:rsidRDefault="00187A6B" w:rsidP="00CA04A3">
      <w:pPr>
        <w:ind w:left="10080"/>
        <w:jc w:val="both"/>
      </w:pPr>
      <w:r>
        <w:t xml:space="preserve">Jaunimo reikalų </w:t>
      </w:r>
      <w:r w:rsidR="00ED0833">
        <w:t xml:space="preserve">agentūros </w:t>
      </w:r>
      <w:r w:rsidR="00E964E3">
        <w:t>direktoriaus</w:t>
      </w:r>
      <w:r>
        <w:t xml:space="preserve"> </w:t>
      </w:r>
      <w:r w:rsidR="00903B6B" w:rsidRPr="001E7F0E">
        <w:t>20</w:t>
      </w:r>
      <w:r w:rsidR="00C64C82">
        <w:t>2</w:t>
      </w:r>
      <w:r w:rsidR="002C5425">
        <w:t>4</w:t>
      </w:r>
      <w:r w:rsidR="0094406F">
        <w:t xml:space="preserve"> m.</w:t>
      </w:r>
      <w:r w:rsidR="00ED0833">
        <w:t xml:space="preserve"> </w:t>
      </w:r>
      <w:r w:rsidR="00CB5BEA">
        <w:t xml:space="preserve">rugsėjo    </w:t>
      </w:r>
      <w:r w:rsidR="00903B6B" w:rsidRPr="001E7F0E">
        <w:t>d.</w:t>
      </w:r>
      <w:r>
        <w:t xml:space="preserve"> įsakymu</w:t>
      </w:r>
      <w:r w:rsidR="00903B6B">
        <w:t xml:space="preserve"> Nr. 2V-</w:t>
      </w:r>
      <w:r w:rsidR="00543228">
        <w:t xml:space="preserve"> </w:t>
      </w:r>
      <w:r w:rsidR="00903B6B" w:rsidRPr="001E7F0E">
        <w:t>(1.4</w:t>
      </w:r>
      <w:r w:rsidR="00CB5BEA">
        <w:t>E</w:t>
      </w:r>
      <w:r w:rsidR="00903B6B" w:rsidRPr="001E7F0E">
        <w:t>)</w:t>
      </w:r>
    </w:p>
    <w:p w:rsidR="00914788" w:rsidRDefault="00914788" w:rsidP="00CA04A3">
      <w:pPr>
        <w:ind w:left="10080"/>
        <w:jc w:val="both"/>
      </w:pPr>
    </w:p>
    <w:p w:rsidR="00CB5BEA" w:rsidRPr="001E7F0E" w:rsidRDefault="00CB5BEA" w:rsidP="00CA04A3">
      <w:pPr>
        <w:ind w:left="10080"/>
        <w:jc w:val="both"/>
      </w:pPr>
      <w:r>
        <w:t>Priedas Nr. 1</w:t>
      </w:r>
    </w:p>
    <w:p w:rsidR="00903B6B" w:rsidRPr="001E7F0E" w:rsidRDefault="00903B6B" w:rsidP="00903B6B">
      <w:pPr>
        <w:jc w:val="center"/>
      </w:pPr>
    </w:p>
    <w:p w:rsidR="00903B6B" w:rsidRPr="00187A6B" w:rsidRDefault="00296436" w:rsidP="00E964E3">
      <w:pPr>
        <w:jc w:val="center"/>
        <w:rPr>
          <w:b/>
        </w:rPr>
      </w:pPr>
      <w:r w:rsidRPr="00296436">
        <w:rPr>
          <w:b/>
          <w:bCs/>
          <w:color w:val="000000"/>
        </w:rPr>
        <w:t xml:space="preserve">JAUNIMO KOORDINACINĖS VEIKLOS IR JAUNIMO POLITIKOS PLĖTROS TIKSLINIŲ PROJEKTŲ BEI JAUNIMO ORGANIZACIJŲ STIPRINIMO VEIKLOS PROJEKTŲ FINANSAVIMO 2025–2026 METAIS KONKURSO </w:t>
      </w:r>
      <w:r w:rsidR="00E964E3" w:rsidRPr="00C91361">
        <w:rPr>
          <w:b/>
          <w:bCs/>
        </w:rPr>
        <w:t>FINANSUOJAM</w:t>
      </w:r>
      <w:r>
        <w:rPr>
          <w:b/>
          <w:bCs/>
        </w:rPr>
        <w:t>I</w:t>
      </w:r>
      <w:r w:rsidR="00E964E3" w:rsidRPr="00C91361">
        <w:rPr>
          <w:b/>
          <w:bCs/>
        </w:rPr>
        <w:t xml:space="preserve"> </w:t>
      </w:r>
      <w:r>
        <w:rPr>
          <w:b/>
          <w:bCs/>
        </w:rPr>
        <w:t>PROJEKTAI IR ORGANIZACIJOS</w:t>
      </w:r>
    </w:p>
    <w:p w:rsidR="00903B6B" w:rsidRDefault="00903B6B" w:rsidP="00903B6B"/>
    <w:tbl>
      <w:tblPr>
        <w:tblW w:w="14654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963"/>
        <w:gridCol w:w="2096"/>
        <w:gridCol w:w="1773"/>
        <w:gridCol w:w="1185"/>
        <w:gridCol w:w="1195"/>
        <w:gridCol w:w="1496"/>
        <w:gridCol w:w="1198"/>
        <w:gridCol w:w="1455"/>
        <w:gridCol w:w="1675"/>
      </w:tblGrid>
      <w:tr w:rsidR="00914788" w:rsidRPr="00D90FEB" w:rsidTr="0031006D">
        <w:trPr>
          <w:trHeight w:val="523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b/>
                <w:bCs/>
              </w:rPr>
            </w:pPr>
            <w:r w:rsidRPr="00D90FEB">
              <w:rPr>
                <w:b/>
                <w:bCs/>
              </w:rPr>
              <w:t>Eil. Nr.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EB" w:rsidRPr="00D90FEB" w:rsidRDefault="00D90FEB" w:rsidP="00D90FEB">
            <w:pPr>
              <w:spacing w:line="276" w:lineRule="auto"/>
              <w:jc w:val="both"/>
              <w:rPr>
                <w:b/>
                <w:bCs/>
              </w:rPr>
            </w:pPr>
            <w:bookmarkStart w:id="1" w:name="_Hlk89068156"/>
            <w:r w:rsidRPr="00D90FEB">
              <w:rPr>
                <w:b/>
                <w:bCs/>
              </w:rPr>
              <w:t>Paraiškos Nr.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EB" w:rsidRPr="00D90FEB" w:rsidRDefault="00D90FEB" w:rsidP="00D90FEB">
            <w:pPr>
              <w:spacing w:line="276" w:lineRule="auto"/>
              <w:jc w:val="both"/>
              <w:rPr>
                <w:b/>
                <w:bCs/>
              </w:rPr>
            </w:pPr>
            <w:r w:rsidRPr="00D90FEB">
              <w:rPr>
                <w:b/>
                <w:bCs/>
              </w:rPr>
              <w:t>Pareiškėjas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EB" w:rsidRPr="00D90FEB" w:rsidRDefault="00D90FEB" w:rsidP="00D90FEB">
            <w:pPr>
              <w:spacing w:line="276" w:lineRule="auto"/>
              <w:jc w:val="both"/>
              <w:rPr>
                <w:b/>
                <w:bCs/>
              </w:rPr>
            </w:pPr>
            <w:r w:rsidRPr="00D90FEB">
              <w:rPr>
                <w:b/>
                <w:bCs/>
              </w:rPr>
              <w:t>Projekto pavadinimas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90FEB" w:rsidRPr="00D90FEB" w:rsidRDefault="00D90FEB" w:rsidP="00D90FEB">
            <w:pPr>
              <w:spacing w:line="276" w:lineRule="auto"/>
              <w:jc w:val="both"/>
              <w:rPr>
                <w:b/>
                <w:bCs/>
              </w:rPr>
            </w:pPr>
            <w:r w:rsidRPr="00D90FEB">
              <w:rPr>
                <w:b/>
                <w:bCs/>
              </w:rPr>
              <w:t>Surinktų balų vidurkis 202</w:t>
            </w:r>
            <w:r w:rsidRPr="00D90FEB">
              <w:rPr>
                <w:b/>
                <w:bCs/>
                <w:lang w:val="en-US"/>
              </w:rPr>
              <w:t>5</w:t>
            </w:r>
            <w:r w:rsidRPr="00D90FEB">
              <w:rPr>
                <w:b/>
                <w:bCs/>
              </w:rPr>
              <w:t xml:space="preserve"> m.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b/>
                <w:bCs/>
              </w:rPr>
            </w:pPr>
            <w:r w:rsidRPr="00D90FEB">
              <w:rPr>
                <w:b/>
                <w:bCs/>
              </w:rPr>
              <w:t>Surinktų balų vidurkis 2026 m.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EB" w:rsidRPr="00D90FEB" w:rsidRDefault="00D90FEB" w:rsidP="00D90FEB">
            <w:pPr>
              <w:spacing w:line="276" w:lineRule="auto"/>
              <w:jc w:val="both"/>
              <w:rPr>
                <w:b/>
                <w:bCs/>
              </w:rPr>
            </w:pPr>
            <w:r w:rsidRPr="00D90FEB">
              <w:rPr>
                <w:b/>
                <w:bCs/>
              </w:rPr>
              <w:t>Prašoma lėšų suma 2025 m., Eur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b/>
                <w:bCs/>
              </w:rPr>
            </w:pPr>
            <w:r w:rsidRPr="00D90FEB">
              <w:rPr>
                <w:b/>
                <w:bCs/>
              </w:rPr>
              <w:t>Prašoma lėšų suma 2026 m., Eur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FEB" w:rsidRPr="00D90FEB" w:rsidRDefault="002E31C5" w:rsidP="00D90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Skiriama </w:t>
            </w:r>
            <w:r w:rsidR="00D90FEB" w:rsidRPr="00D90FEB">
              <w:rPr>
                <w:b/>
                <w:bCs/>
              </w:rPr>
              <w:t>lėšų suma 2025 m., Eur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90FEB" w:rsidRPr="00D90FEB" w:rsidRDefault="00914788" w:rsidP="00D90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Preliminariai s</w:t>
            </w:r>
            <w:r w:rsidR="002E31C5">
              <w:rPr>
                <w:b/>
                <w:bCs/>
              </w:rPr>
              <w:t xml:space="preserve">kiriama </w:t>
            </w:r>
            <w:r w:rsidR="00D90FEB" w:rsidRPr="00D90FEB">
              <w:rPr>
                <w:b/>
                <w:bCs/>
              </w:rPr>
              <w:t>lėšų suma 2026 m.</w:t>
            </w:r>
            <w:r>
              <w:rPr>
                <w:b/>
                <w:bCs/>
              </w:rPr>
              <w:t xml:space="preserve">, </w:t>
            </w:r>
            <w:r w:rsidR="00D90FEB" w:rsidRPr="00D90FEB">
              <w:rPr>
                <w:b/>
                <w:bCs/>
              </w:rPr>
              <w:t>Eur</w:t>
            </w:r>
          </w:p>
        </w:tc>
      </w:tr>
      <w:tr w:rsidR="00D90FEB" w:rsidRPr="00D90FEB" w:rsidTr="002C4C9C">
        <w:trPr>
          <w:trHeight w:val="523"/>
        </w:trPr>
        <w:tc>
          <w:tcPr>
            <w:tcW w:w="14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center"/>
              <w:rPr>
                <w:b/>
                <w:bCs/>
              </w:rPr>
            </w:pPr>
            <w:r>
              <w:t>A</w:t>
            </w:r>
            <w:r w:rsidRPr="00D90FEB">
              <w:t xml:space="preserve"> priemonė</w:t>
            </w:r>
          </w:p>
        </w:tc>
      </w:tr>
      <w:tr w:rsidR="00914788" w:rsidRPr="00D90FEB" w:rsidTr="003B34AF">
        <w:trPr>
          <w:trHeight w:val="523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4788" w:rsidRPr="00D90FEB" w:rsidRDefault="00914788" w:rsidP="00914788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788" w:rsidRPr="008B3EB3" w:rsidRDefault="00914788" w:rsidP="00914788">
            <w:pPr>
              <w:spacing w:line="276" w:lineRule="auto"/>
              <w:jc w:val="both"/>
            </w:pPr>
            <w:r w:rsidRPr="008B3EB3">
              <w:t>JFPKA08141 ir JFPKA08282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788" w:rsidRPr="00914788" w:rsidRDefault="00914788" w:rsidP="00914788">
            <w:pPr>
              <w:spacing w:line="276" w:lineRule="auto"/>
              <w:jc w:val="both"/>
            </w:pPr>
            <w:r w:rsidRPr="00914788">
              <w:t>Lietuvos jaunimo organizacijų taryba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788" w:rsidRPr="00914788" w:rsidRDefault="00914788" w:rsidP="00914788">
            <w:pPr>
              <w:spacing w:line="276" w:lineRule="auto"/>
              <w:jc w:val="both"/>
            </w:pPr>
            <w:r w:rsidRPr="00914788">
              <w:t>Jaunimo organizacijų koordinacinės veiklos ir jaunimo politikos plėtojimo programa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14788" w:rsidRPr="00914788" w:rsidRDefault="00914788" w:rsidP="00914788">
            <w:pPr>
              <w:spacing w:line="276" w:lineRule="auto"/>
              <w:jc w:val="both"/>
            </w:pPr>
            <w:r w:rsidRPr="00914788">
              <w:t>49,5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8" w:rsidRPr="00914788" w:rsidRDefault="00914788" w:rsidP="00914788">
            <w:pPr>
              <w:spacing w:line="276" w:lineRule="auto"/>
              <w:jc w:val="both"/>
            </w:pPr>
            <w:r w:rsidRPr="00914788">
              <w:t>49,5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788" w:rsidRPr="00914788" w:rsidRDefault="00914788" w:rsidP="00914788">
            <w:pPr>
              <w:spacing w:line="276" w:lineRule="auto"/>
              <w:jc w:val="both"/>
            </w:pPr>
            <w:r w:rsidRPr="00914788">
              <w:t>101 200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8" w:rsidRPr="00D90FEB" w:rsidRDefault="00914788" w:rsidP="00914788">
            <w:pPr>
              <w:spacing w:line="276" w:lineRule="auto"/>
              <w:jc w:val="both"/>
              <w:rPr>
                <w:b/>
                <w:bCs/>
              </w:rPr>
            </w:pPr>
            <w:r w:rsidRPr="005A24B3">
              <w:t>101 200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788" w:rsidRPr="00D90FEB" w:rsidRDefault="00914788" w:rsidP="00914788">
            <w:pPr>
              <w:spacing w:line="276" w:lineRule="auto"/>
              <w:jc w:val="both"/>
              <w:rPr>
                <w:b/>
                <w:bCs/>
              </w:rPr>
            </w:pPr>
            <w:r w:rsidRPr="005A24B3">
              <w:t>101 200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4788" w:rsidRPr="00D90FEB" w:rsidRDefault="00914788" w:rsidP="00914788">
            <w:pPr>
              <w:spacing w:line="276" w:lineRule="auto"/>
              <w:jc w:val="both"/>
              <w:rPr>
                <w:b/>
                <w:bCs/>
              </w:rPr>
            </w:pPr>
            <w:r w:rsidRPr="005A24B3">
              <w:t>101 200</w:t>
            </w:r>
          </w:p>
        </w:tc>
      </w:tr>
      <w:tr w:rsidR="00D90FEB" w:rsidRPr="00D90FEB" w:rsidTr="0031006D">
        <w:trPr>
          <w:trHeight w:val="577"/>
        </w:trPr>
        <w:tc>
          <w:tcPr>
            <w:tcW w:w="14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center"/>
            </w:pPr>
            <w:r w:rsidRPr="00D90FEB">
              <w:t>B priemonė</w:t>
            </w:r>
          </w:p>
        </w:tc>
      </w:tr>
      <w:tr w:rsidR="00914788" w:rsidRPr="00D90FEB" w:rsidTr="0031006D">
        <w:trPr>
          <w:trHeight w:val="36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numPr>
                <w:ilvl w:val="0"/>
                <w:numId w:val="17"/>
              </w:numPr>
              <w:spacing w:line="276" w:lineRule="auto"/>
              <w:jc w:val="both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bCs/>
                <w:highlight w:val="yellow"/>
              </w:rPr>
            </w:pPr>
            <w:r w:rsidRPr="00D90FEB">
              <w:rPr>
                <w:bCs/>
              </w:rPr>
              <w:t>JFPNB08255 ir JFPNB08278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bCs/>
              </w:rPr>
            </w:pPr>
            <w:r w:rsidRPr="00D90FEB">
              <w:rPr>
                <w:bCs/>
              </w:rPr>
              <w:t>Tolerantiško Jaunimo Asociacija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t>Rainbow Challenge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</w:pPr>
            <w:r w:rsidRPr="00D90FEB">
              <w:t>66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lang w:val="en-US"/>
              </w:rPr>
            </w:pPr>
            <w:r w:rsidRPr="00D90FEB">
              <w:t>66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t>29 445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t>29 685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t>29 445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t>29 685</w:t>
            </w:r>
          </w:p>
        </w:tc>
      </w:tr>
      <w:tr w:rsidR="00914788" w:rsidRPr="00D90FEB" w:rsidTr="0031006D">
        <w:trPr>
          <w:trHeight w:val="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numPr>
                <w:ilvl w:val="0"/>
                <w:numId w:val="17"/>
              </w:numPr>
              <w:spacing w:line="276" w:lineRule="auto"/>
              <w:jc w:val="both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486A89" w:rsidRDefault="00D90FEB" w:rsidP="00D90FEB">
            <w:pPr>
              <w:spacing w:line="276" w:lineRule="auto"/>
              <w:jc w:val="both"/>
              <w:rPr>
                <w:bCs/>
                <w:highlight w:val="yellow"/>
                <w:lang w:val="en-US"/>
              </w:rPr>
            </w:pPr>
            <w:r w:rsidRPr="00D90FEB">
              <w:rPr>
                <w:bCs/>
              </w:rPr>
              <w:t>JFPNB08166 ir JFPNB082</w:t>
            </w:r>
            <w:r w:rsidR="00486A89">
              <w:rPr>
                <w:bCs/>
                <w:lang w:val="en-US"/>
              </w:rPr>
              <w:t>80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bCs/>
              </w:rPr>
            </w:pPr>
            <w:r w:rsidRPr="00D90FEB">
              <w:rPr>
                <w:bCs/>
              </w:rPr>
              <w:t>Lietuvos liberalus jaunimas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t>Kad akys žibėtų 2025-2026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</w:pPr>
            <w:r w:rsidRPr="00D90FEB">
              <w:t>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lang w:val="en-US"/>
              </w:rPr>
            </w:pPr>
            <w:r w:rsidRPr="00D90FEB">
              <w:t>6</w:t>
            </w:r>
            <w:r w:rsidR="00C92479">
              <w:t>1,5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lang w:val="en-US"/>
              </w:rPr>
            </w:pPr>
            <w:r w:rsidRPr="00D90FEB">
              <w:rPr>
                <w:lang w:val="en-US"/>
              </w:rPr>
              <w:t>29 700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</w:pPr>
            <w:r w:rsidRPr="00D90FEB">
              <w:rPr>
                <w:lang w:val="en-US"/>
              </w:rPr>
              <w:t>29 700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</w:pPr>
            <w:r w:rsidRPr="00D90FEB">
              <w:rPr>
                <w:lang w:val="en-US"/>
              </w:rPr>
              <w:t>29 700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</w:pPr>
            <w:r w:rsidRPr="00D90FEB">
              <w:rPr>
                <w:lang w:val="en-US"/>
              </w:rPr>
              <w:t>29 700</w:t>
            </w:r>
          </w:p>
        </w:tc>
      </w:tr>
      <w:tr w:rsidR="00914788" w:rsidRPr="00D90FEB" w:rsidTr="0031006D">
        <w:trPr>
          <w:trHeight w:val="36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numPr>
                <w:ilvl w:val="0"/>
                <w:numId w:val="17"/>
              </w:numPr>
              <w:spacing w:line="276" w:lineRule="auto"/>
              <w:jc w:val="both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bCs/>
                <w:highlight w:val="yellow"/>
              </w:rPr>
            </w:pPr>
            <w:r w:rsidRPr="00D90FEB">
              <w:rPr>
                <w:bCs/>
              </w:rPr>
              <w:t>JFPNB08219 ir JFPNB08277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bCs/>
                <w:highlight w:val="yellow"/>
              </w:rPr>
            </w:pPr>
            <w:r w:rsidRPr="00D90FEB">
              <w:rPr>
                <w:bCs/>
              </w:rPr>
              <w:t>Lietuvos moksleivių sąjunga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t>Moksleiviai moksleiviams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</w:pPr>
            <w:r w:rsidRPr="00D90FEB">
              <w:t>58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lang w:val="en-US"/>
              </w:rPr>
            </w:pPr>
            <w:r w:rsidRPr="00D90FEB">
              <w:t>58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rPr>
                <w:lang w:val="en-US"/>
              </w:rPr>
              <w:t>29 700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rPr>
                <w:lang w:val="en-US"/>
              </w:rPr>
              <w:t>29 700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rPr>
                <w:lang w:val="en-US"/>
              </w:rPr>
              <w:t>29 700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rPr>
                <w:lang w:val="en-US"/>
              </w:rPr>
              <w:t>29 700</w:t>
            </w:r>
          </w:p>
        </w:tc>
      </w:tr>
      <w:tr w:rsidR="00914788" w:rsidRPr="00D90FEB" w:rsidTr="0031006D">
        <w:trPr>
          <w:trHeight w:val="36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numPr>
                <w:ilvl w:val="0"/>
                <w:numId w:val="17"/>
              </w:numPr>
              <w:spacing w:line="276" w:lineRule="auto"/>
              <w:jc w:val="both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bCs/>
                <w:highlight w:val="yellow"/>
              </w:rPr>
            </w:pPr>
            <w:r w:rsidRPr="00D90FEB">
              <w:rPr>
                <w:bCs/>
              </w:rPr>
              <w:t>JFPNB08258 ir JFPNB08279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bCs/>
                <w:highlight w:val="yellow"/>
              </w:rPr>
            </w:pPr>
            <w:r w:rsidRPr="00D90FEB">
              <w:rPr>
                <w:bCs/>
              </w:rPr>
              <w:t>Lietuvos psichologijos studentų asociacija (LiPSA)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Default="00D90FEB" w:rsidP="00D90FEB">
            <w:pPr>
              <w:spacing w:line="276" w:lineRule="auto"/>
              <w:jc w:val="both"/>
            </w:pPr>
            <w:r w:rsidRPr="00D90FEB">
              <w:t>Savanorystė, kuri keičia</w:t>
            </w:r>
          </w:p>
          <w:p w:rsidR="00CC1FAE" w:rsidRDefault="00CC1FAE" w:rsidP="00D90FEB">
            <w:pPr>
              <w:spacing w:line="276" w:lineRule="auto"/>
              <w:jc w:val="both"/>
              <w:rPr>
                <w:highlight w:val="yellow"/>
              </w:rPr>
            </w:pPr>
          </w:p>
          <w:p w:rsidR="00CC1FAE" w:rsidRPr="00D90FEB" w:rsidRDefault="00CC1FAE" w:rsidP="00D90FEB">
            <w:pPr>
              <w:spacing w:line="276" w:lineRule="auto"/>
              <w:jc w:val="both"/>
              <w:rPr>
                <w:highlight w:val="yellow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lang w:val="en-US"/>
              </w:rPr>
            </w:pPr>
            <w:r w:rsidRPr="00D90FEB">
              <w:rPr>
                <w:lang w:val="en-US"/>
              </w:rPr>
              <w:t>53,</w:t>
            </w:r>
            <w:r w:rsidR="00C92479">
              <w:rPr>
                <w:lang w:val="en-US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lang w:val="en-US"/>
              </w:rPr>
            </w:pPr>
            <w:r w:rsidRPr="00D90FEB">
              <w:t>5</w:t>
            </w:r>
            <w:r w:rsidR="00C92479"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t>25 495,50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t>25 495,50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t>25 495,50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B" w:rsidRPr="00D90FEB" w:rsidRDefault="00D90FEB" w:rsidP="00D90FEB">
            <w:pPr>
              <w:spacing w:line="276" w:lineRule="auto"/>
              <w:jc w:val="both"/>
              <w:rPr>
                <w:highlight w:val="yellow"/>
              </w:rPr>
            </w:pPr>
            <w:r w:rsidRPr="00D90FEB">
              <w:t>25 495,50</w:t>
            </w:r>
          </w:p>
        </w:tc>
      </w:tr>
      <w:tr w:rsidR="00914788" w:rsidRPr="00D90FEB" w:rsidTr="009A485E">
        <w:trPr>
          <w:trHeight w:val="364"/>
        </w:trPr>
        <w:tc>
          <w:tcPr>
            <w:tcW w:w="8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8" w:rsidRPr="00745E50" w:rsidRDefault="00914788" w:rsidP="00914788">
            <w:pPr>
              <w:spacing w:line="276" w:lineRule="auto"/>
              <w:jc w:val="right"/>
              <w:rPr>
                <w:b/>
                <w:bCs/>
              </w:rPr>
            </w:pPr>
            <w:r w:rsidRPr="00745E50">
              <w:rPr>
                <w:b/>
                <w:bCs/>
              </w:rPr>
              <w:t>Iš viso: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788" w:rsidRPr="00745E50" w:rsidRDefault="003D358E" w:rsidP="00D90FEB">
            <w:pPr>
              <w:spacing w:line="276" w:lineRule="auto"/>
              <w:jc w:val="both"/>
              <w:rPr>
                <w:b/>
                <w:bCs/>
              </w:rPr>
            </w:pPr>
            <w:r w:rsidRPr="00745E50">
              <w:rPr>
                <w:b/>
                <w:bCs/>
              </w:rPr>
              <w:t>215 540,50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8" w:rsidRPr="00914788" w:rsidRDefault="0011544B" w:rsidP="00D90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215 780,50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788" w:rsidRPr="00914788" w:rsidRDefault="00C22642" w:rsidP="00D90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215 540,50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8" w:rsidRPr="00914788" w:rsidRDefault="00390395" w:rsidP="00D90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C49D9">
              <w:rPr>
                <w:b/>
                <w:bCs/>
              </w:rPr>
              <w:t>1</w:t>
            </w:r>
            <w:r>
              <w:rPr>
                <w:b/>
                <w:bCs/>
              </w:rPr>
              <w:t>5 780,50</w:t>
            </w:r>
          </w:p>
        </w:tc>
      </w:tr>
      <w:bookmarkEnd w:id="1"/>
    </w:tbl>
    <w:p w:rsidR="00C91361" w:rsidRDefault="00C91361" w:rsidP="00A43D0E"/>
    <w:sectPr w:rsidR="00C91361" w:rsidSect="00AE122E">
      <w:pgSz w:w="16839" w:h="11907" w:orient="landscape" w:code="9"/>
      <w:pgMar w:top="1701" w:right="1134" w:bottom="616" w:left="17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DSYMR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44B4"/>
    <w:multiLevelType w:val="multilevel"/>
    <w:tmpl w:val="55D084A0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0EB26C54"/>
    <w:multiLevelType w:val="hybridMultilevel"/>
    <w:tmpl w:val="4BB2789E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48F7246"/>
    <w:multiLevelType w:val="hybridMultilevel"/>
    <w:tmpl w:val="E3909D08"/>
    <w:lvl w:ilvl="0" w:tplc="FDD8D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F09D2"/>
    <w:multiLevelType w:val="hybridMultilevel"/>
    <w:tmpl w:val="BBCCF4A4"/>
    <w:lvl w:ilvl="0" w:tplc="CE2AB4F6">
      <w:start w:val="1"/>
      <w:numFmt w:val="decimal"/>
      <w:lvlText w:val="%1."/>
      <w:lvlJc w:val="left"/>
      <w:pPr>
        <w:tabs>
          <w:tab w:val="num" w:pos="832"/>
        </w:tabs>
        <w:ind w:left="832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1D46A39"/>
    <w:multiLevelType w:val="hybridMultilevel"/>
    <w:tmpl w:val="D2A6B786"/>
    <w:lvl w:ilvl="0" w:tplc="040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5" w15:restartNumberingAfterBreak="0">
    <w:nsid w:val="264C7BEF"/>
    <w:multiLevelType w:val="hybridMultilevel"/>
    <w:tmpl w:val="88FE21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80A3B27"/>
    <w:multiLevelType w:val="hybridMultilevel"/>
    <w:tmpl w:val="5C22EBEC"/>
    <w:lvl w:ilvl="0" w:tplc="6A48AB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1853B2"/>
    <w:multiLevelType w:val="hybridMultilevel"/>
    <w:tmpl w:val="45A2E7E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997819"/>
    <w:multiLevelType w:val="hybridMultilevel"/>
    <w:tmpl w:val="CFAA36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53D89"/>
    <w:multiLevelType w:val="multilevel"/>
    <w:tmpl w:val="89E488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1670BDB"/>
    <w:multiLevelType w:val="hybridMultilevel"/>
    <w:tmpl w:val="BDC6D7FE"/>
    <w:lvl w:ilvl="0" w:tplc="B43A8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61871"/>
    <w:multiLevelType w:val="hybridMultilevel"/>
    <w:tmpl w:val="C464DC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DC6B91"/>
    <w:multiLevelType w:val="hybridMultilevel"/>
    <w:tmpl w:val="700C101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7248BC"/>
    <w:multiLevelType w:val="hybridMultilevel"/>
    <w:tmpl w:val="56B4D1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DE384A"/>
    <w:multiLevelType w:val="hybridMultilevel"/>
    <w:tmpl w:val="475053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1559"/>
    <w:multiLevelType w:val="hybridMultilevel"/>
    <w:tmpl w:val="9A98209E"/>
    <w:lvl w:ilvl="0" w:tplc="D2A464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609CA"/>
    <w:multiLevelType w:val="hybridMultilevel"/>
    <w:tmpl w:val="E142394C"/>
    <w:lvl w:ilvl="0" w:tplc="BA060222">
      <w:start w:val="1"/>
      <w:numFmt w:val="decimal"/>
      <w:lvlText w:val="%1."/>
      <w:lvlJc w:val="left"/>
      <w:pPr>
        <w:tabs>
          <w:tab w:val="num" w:pos="567"/>
        </w:tabs>
        <w:ind w:left="0" w:firstLine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num w:numId="1" w16cid:durableId="517816195">
    <w:abstractNumId w:val="1"/>
  </w:num>
  <w:num w:numId="2" w16cid:durableId="1973755190">
    <w:abstractNumId w:val="16"/>
  </w:num>
  <w:num w:numId="3" w16cid:durableId="1014259021">
    <w:abstractNumId w:val="0"/>
  </w:num>
  <w:num w:numId="4" w16cid:durableId="23409386">
    <w:abstractNumId w:val="4"/>
  </w:num>
  <w:num w:numId="5" w16cid:durableId="1562475079">
    <w:abstractNumId w:val="11"/>
  </w:num>
  <w:num w:numId="6" w16cid:durableId="217984573">
    <w:abstractNumId w:val="15"/>
  </w:num>
  <w:num w:numId="7" w16cid:durableId="27068409">
    <w:abstractNumId w:val="7"/>
  </w:num>
  <w:num w:numId="8" w16cid:durableId="1107968592">
    <w:abstractNumId w:val="12"/>
  </w:num>
  <w:num w:numId="9" w16cid:durableId="1051924255">
    <w:abstractNumId w:val="5"/>
  </w:num>
  <w:num w:numId="10" w16cid:durableId="1763600616">
    <w:abstractNumId w:val="3"/>
  </w:num>
  <w:num w:numId="11" w16cid:durableId="2019380826">
    <w:abstractNumId w:val="13"/>
  </w:num>
  <w:num w:numId="12" w16cid:durableId="251403769">
    <w:abstractNumId w:val="14"/>
  </w:num>
  <w:num w:numId="13" w16cid:durableId="1424646526">
    <w:abstractNumId w:val="8"/>
  </w:num>
  <w:num w:numId="14" w16cid:durableId="2146653768">
    <w:abstractNumId w:val="2"/>
  </w:num>
  <w:num w:numId="15" w16cid:durableId="1641956605">
    <w:abstractNumId w:val="6"/>
  </w:num>
  <w:num w:numId="16" w16cid:durableId="1745104001">
    <w:abstractNumId w:val="9"/>
  </w:num>
  <w:num w:numId="17" w16cid:durableId="1468157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1" w:cryptProviderType="rsaAES" w:cryptAlgorithmClass="hash" w:cryptAlgorithmType="typeAny" w:cryptAlgorithmSid="14" w:cryptSpinCount="100000" w:hash="MZZnto0DR4c3iVlDYOXDYKndoCdss3kBlrzpIF8TwboTsT9JC4EIsAUbLxRqBAILW+FzQoCZxCpxcZ6ZPfMtUA==" w:salt="S35UT/D1JMNOennmAh55bQ==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ED"/>
    <w:rsid w:val="000005A3"/>
    <w:rsid w:val="0001029B"/>
    <w:rsid w:val="00013936"/>
    <w:rsid w:val="000203AE"/>
    <w:rsid w:val="00020B60"/>
    <w:rsid w:val="00022D5F"/>
    <w:rsid w:val="00030E96"/>
    <w:rsid w:val="00033695"/>
    <w:rsid w:val="000462DB"/>
    <w:rsid w:val="00056139"/>
    <w:rsid w:val="0006597C"/>
    <w:rsid w:val="00067686"/>
    <w:rsid w:val="000705BA"/>
    <w:rsid w:val="00071126"/>
    <w:rsid w:val="0007328D"/>
    <w:rsid w:val="00085EFB"/>
    <w:rsid w:val="00092474"/>
    <w:rsid w:val="000924D1"/>
    <w:rsid w:val="00096708"/>
    <w:rsid w:val="00096DE6"/>
    <w:rsid w:val="000A6362"/>
    <w:rsid w:val="000B1FD9"/>
    <w:rsid w:val="000D3F36"/>
    <w:rsid w:val="000E49F8"/>
    <w:rsid w:val="000F17CF"/>
    <w:rsid w:val="001001C8"/>
    <w:rsid w:val="0010245D"/>
    <w:rsid w:val="001048FA"/>
    <w:rsid w:val="00105353"/>
    <w:rsid w:val="00106694"/>
    <w:rsid w:val="0011544B"/>
    <w:rsid w:val="00116D8C"/>
    <w:rsid w:val="00133C66"/>
    <w:rsid w:val="00143757"/>
    <w:rsid w:val="001613AC"/>
    <w:rsid w:val="0018724C"/>
    <w:rsid w:val="00187A6B"/>
    <w:rsid w:val="00193E8E"/>
    <w:rsid w:val="00194BF7"/>
    <w:rsid w:val="001B1F1F"/>
    <w:rsid w:val="001B341E"/>
    <w:rsid w:val="001C5520"/>
    <w:rsid w:val="001D00AB"/>
    <w:rsid w:val="001D2F68"/>
    <w:rsid w:val="001F64A9"/>
    <w:rsid w:val="0020735C"/>
    <w:rsid w:val="00216C40"/>
    <w:rsid w:val="00217E6A"/>
    <w:rsid w:val="002351F8"/>
    <w:rsid w:val="00236105"/>
    <w:rsid w:val="0024756D"/>
    <w:rsid w:val="002502A4"/>
    <w:rsid w:val="0025178E"/>
    <w:rsid w:val="00255121"/>
    <w:rsid w:val="00262017"/>
    <w:rsid w:val="00262A14"/>
    <w:rsid w:val="002676D1"/>
    <w:rsid w:val="002703B3"/>
    <w:rsid w:val="00277E64"/>
    <w:rsid w:val="002809F6"/>
    <w:rsid w:val="002946A3"/>
    <w:rsid w:val="00296436"/>
    <w:rsid w:val="002B5D6F"/>
    <w:rsid w:val="002C49FD"/>
    <w:rsid w:val="002C5425"/>
    <w:rsid w:val="002D3DA9"/>
    <w:rsid w:val="002E31C5"/>
    <w:rsid w:val="002E647B"/>
    <w:rsid w:val="002F2C62"/>
    <w:rsid w:val="002F3E89"/>
    <w:rsid w:val="003019BA"/>
    <w:rsid w:val="003045F6"/>
    <w:rsid w:val="00306934"/>
    <w:rsid w:val="00316D21"/>
    <w:rsid w:val="003254A4"/>
    <w:rsid w:val="00325D01"/>
    <w:rsid w:val="00353120"/>
    <w:rsid w:val="00354ABA"/>
    <w:rsid w:val="00376F43"/>
    <w:rsid w:val="00382E7E"/>
    <w:rsid w:val="00387595"/>
    <w:rsid w:val="00390395"/>
    <w:rsid w:val="0039314B"/>
    <w:rsid w:val="00394C17"/>
    <w:rsid w:val="00396AAC"/>
    <w:rsid w:val="003A09BC"/>
    <w:rsid w:val="003A5820"/>
    <w:rsid w:val="003A5CE5"/>
    <w:rsid w:val="003A7D6E"/>
    <w:rsid w:val="003B2F15"/>
    <w:rsid w:val="003C28ED"/>
    <w:rsid w:val="003C7D99"/>
    <w:rsid w:val="003D358E"/>
    <w:rsid w:val="003E2010"/>
    <w:rsid w:val="003E38F8"/>
    <w:rsid w:val="003E4290"/>
    <w:rsid w:val="003E46C8"/>
    <w:rsid w:val="003E636E"/>
    <w:rsid w:val="003F1514"/>
    <w:rsid w:val="00400E16"/>
    <w:rsid w:val="00400F00"/>
    <w:rsid w:val="004011E7"/>
    <w:rsid w:val="004026B2"/>
    <w:rsid w:val="004163D5"/>
    <w:rsid w:val="0043154C"/>
    <w:rsid w:val="00440016"/>
    <w:rsid w:val="00450338"/>
    <w:rsid w:val="00451524"/>
    <w:rsid w:val="004533CB"/>
    <w:rsid w:val="00464737"/>
    <w:rsid w:val="00470498"/>
    <w:rsid w:val="0047313C"/>
    <w:rsid w:val="004759C9"/>
    <w:rsid w:val="00486A89"/>
    <w:rsid w:val="00494BF5"/>
    <w:rsid w:val="004B3D07"/>
    <w:rsid w:val="004B7024"/>
    <w:rsid w:val="004B7828"/>
    <w:rsid w:val="004C49D9"/>
    <w:rsid w:val="004C54D5"/>
    <w:rsid w:val="004D37C2"/>
    <w:rsid w:val="004D4FEF"/>
    <w:rsid w:val="004E2ADC"/>
    <w:rsid w:val="004F2BCB"/>
    <w:rsid w:val="004F3206"/>
    <w:rsid w:val="004F7CD7"/>
    <w:rsid w:val="005037FD"/>
    <w:rsid w:val="00503CBB"/>
    <w:rsid w:val="00506803"/>
    <w:rsid w:val="00506E97"/>
    <w:rsid w:val="0051303F"/>
    <w:rsid w:val="00513CF1"/>
    <w:rsid w:val="00514822"/>
    <w:rsid w:val="005151A2"/>
    <w:rsid w:val="005273FD"/>
    <w:rsid w:val="00527ED4"/>
    <w:rsid w:val="0053047A"/>
    <w:rsid w:val="00543228"/>
    <w:rsid w:val="00545336"/>
    <w:rsid w:val="00560A6E"/>
    <w:rsid w:val="00564C82"/>
    <w:rsid w:val="0057420B"/>
    <w:rsid w:val="00575638"/>
    <w:rsid w:val="00576CBD"/>
    <w:rsid w:val="00582398"/>
    <w:rsid w:val="0059324C"/>
    <w:rsid w:val="00596ACB"/>
    <w:rsid w:val="005A60C3"/>
    <w:rsid w:val="005B01D8"/>
    <w:rsid w:val="005B7322"/>
    <w:rsid w:val="005C1244"/>
    <w:rsid w:val="005D1DEA"/>
    <w:rsid w:val="005D2485"/>
    <w:rsid w:val="005D27CC"/>
    <w:rsid w:val="005D2869"/>
    <w:rsid w:val="005D3388"/>
    <w:rsid w:val="00600857"/>
    <w:rsid w:val="00613F48"/>
    <w:rsid w:val="006165AE"/>
    <w:rsid w:val="0061732C"/>
    <w:rsid w:val="0062428E"/>
    <w:rsid w:val="00642F83"/>
    <w:rsid w:val="00643C71"/>
    <w:rsid w:val="006445D0"/>
    <w:rsid w:val="0064675D"/>
    <w:rsid w:val="00663745"/>
    <w:rsid w:val="00675FFD"/>
    <w:rsid w:val="006802BE"/>
    <w:rsid w:val="00687155"/>
    <w:rsid w:val="006C0A8B"/>
    <w:rsid w:val="006D6439"/>
    <w:rsid w:val="006E1620"/>
    <w:rsid w:val="006F4687"/>
    <w:rsid w:val="006F66DC"/>
    <w:rsid w:val="00702BED"/>
    <w:rsid w:val="00703030"/>
    <w:rsid w:val="0071307D"/>
    <w:rsid w:val="0073290D"/>
    <w:rsid w:val="00732B89"/>
    <w:rsid w:val="007331D8"/>
    <w:rsid w:val="00745E50"/>
    <w:rsid w:val="00761748"/>
    <w:rsid w:val="00765077"/>
    <w:rsid w:val="00773A34"/>
    <w:rsid w:val="007875E2"/>
    <w:rsid w:val="007935F7"/>
    <w:rsid w:val="007A1674"/>
    <w:rsid w:val="007A4072"/>
    <w:rsid w:val="007B13DA"/>
    <w:rsid w:val="007B28AB"/>
    <w:rsid w:val="007C1B62"/>
    <w:rsid w:val="007D2B0F"/>
    <w:rsid w:val="007F63D2"/>
    <w:rsid w:val="00813D40"/>
    <w:rsid w:val="00815549"/>
    <w:rsid w:val="00820541"/>
    <w:rsid w:val="00821487"/>
    <w:rsid w:val="00821FA9"/>
    <w:rsid w:val="00824C46"/>
    <w:rsid w:val="008273BA"/>
    <w:rsid w:val="00831F85"/>
    <w:rsid w:val="008330C2"/>
    <w:rsid w:val="008400F0"/>
    <w:rsid w:val="00840A10"/>
    <w:rsid w:val="0085463D"/>
    <w:rsid w:val="00857EE8"/>
    <w:rsid w:val="00862EF3"/>
    <w:rsid w:val="0087175E"/>
    <w:rsid w:val="008766C0"/>
    <w:rsid w:val="0088405F"/>
    <w:rsid w:val="00887A7E"/>
    <w:rsid w:val="008902C6"/>
    <w:rsid w:val="008A1BBD"/>
    <w:rsid w:val="008A3208"/>
    <w:rsid w:val="008A5D81"/>
    <w:rsid w:val="008A6A96"/>
    <w:rsid w:val="008B0C6D"/>
    <w:rsid w:val="008B3D1C"/>
    <w:rsid w:val="008B3EB3"/>
    <w:rsid w:val="008B7CA7"/>
    <w:rsid w:val="008C1191"/>
    <w:rsid w:val="008C3285"/>
    <w:rsid w:val="008C44D5"/>
    <w:rsid w:val="008F7540"/>
    <w:rsid w:val="00903B6B"/>
    <w:rsid w:val="00907ABD"/>
    <w:rsid w:val="009112A7"/>
    <w:rsid w:val="00914788"/>
    <w:rsid w:val="009151C6"/>
    <w:rsid w:val="00925983"/>
    <w:rsid w:val="00926F17"/>
    <w:rsid w:val="009405F3"/>
    <w:rsid w:val="0094111E"/>
    <w:rsid w:val="00942C44"/>
    <w:rsid w:val="0094406F"/>
    <w:rsid w:val="009524E6"/>
    <w:rsid w:val="00955DDF"/>
    <w:rsid w:val="00960B9C"/>
    <w:rsid w:val="009625FC"/>
    <w:rsid w:val="00964AD9"/>
    <w:rsid w:val="00970DC1"/>
    <w:rsid w:val="00974CCC"/>
    <w:rsid w:val="00984D84"/>
    <w:rsid w:val="00994F4E"/>
    <w:rsid w:val="009965BB"/>
    <w:rsid w:val="00997660"/>
    <w:rsid w:val="00997BA2"/>
    <w:rsid w:val="009A6599"/>
    <w:rsid w:val="009A7EF6"/>
    <w:rsid w:val="009B141F"/>
    <w:rsid w:val="009B4EA9"/>
    <w:rsid w:val="009C096D"/>
    <w:rsid w:val="009C39C4"/>
    <w:rsid w:val="009C4692"/>
    <w:rsid w:val="009F09E0"/>
    <w:rsid w:val="009F4618"/>
    <w:rsid w:val="009F4C69"/>
    <w:rsid w:val="009F773F"/>
    <w:rsid w:val="00A02C18"/>
    <w:rsid w:val="00A03AD6"/>
    <w:rsid w:val="00A049E9"/>
    <w:rsid w:val="00A06CAC"/>
    <w:rsid w:val="00A11194"/>
    <w:rsid w:val="00A15E8E"/>
    <w:rsid w:val="00A16811"/>
    <w:rsid w:val="00A1744C"/>
    <w:rsid w:val="00A361CC"/>
    <w:rsid w:val="00A36896"/>
    <w:rsid w:val="00A43D0E"/>
    <w:rsid w:val="00A516B8"/>
    <w:rsid w:val="00A54D02"/>
    <w:rsid w:val="00A57F09"/>
    <w:rsid w:val="00A65484"/>
    <w:rsid w:val="00A679A7"/>
    <w:rsid w:val="00A70CB4"/>
    <w:rsid w:val="00A77FEE"/>
    <w:rsid w:val="00A85509"/>
    <w:rsid w:val="00A91B19"/>
    <w:rsid w:val="00A944E0"/>
    <w:rsid w:val="00A97F8D"/>
    <w:rsid w:val="00AA5F36"/>
    <w:rsid w:val="00AA6443"/>
    <w:rsid w:val="00AA75EE"/>
    <w:rsid w:val="00AB02C6"/>
    <w:rsid w:val="00AC4DF9"/>
    <w:rsid w:val="00AC5E38"/>
    <w:rsid w:val="00AE122E"/>
    <w:rsid w:val="00AF37D0"/>
    <w:rsid w:val="00AF390A"/>
    <w:rsid w:val="00B01802"/>
    <w:rsid w:val="00B04F4D"/>
    <w:rsid w:val="00B05D46"/>
    <w:rsid w:val="00B11686"/>
    <w:rsid w:val="00B179FE"/>
    <w:rsid w:val="00B3036F"/>
    <w:rsid w:val="00B3247C"/>
    <w:rsid w:val="00B32EE8"/>
    <w:rsid w:val="00B36C3D"/>
    <w:rsid w:val="00B42B25"/>
    <w:rsid w:val="00B45FB3"/>
    <w:rsid w:val="00B54C37"/>
    <w:rsid w:val="00B76C69"/>
    <w:rsid w:val="00B7724E"/>
    <w:rsid w:val="00B81727"/>
    <w:rsid w:val="00B81DD5"/>
    <w:rsid w:val="00B9499D"/>
    <w:rsid w:val="00BA0CC3"/>
    <w:rsid w:val="00BA1E70"/>
    <w:rsid w:val="00BB2ABD"/>
    <w:rsid w:val="00BB6701"/>
    <w:rsid w:val="00BD5763"/>
    <w:rsid w:val="00C21CD7"/>
    <w:rsid w:val="00C22642"/>
    <w:rsid w:val="00C41768"/>
    <w:rsid w:val="00C46EED"/>
    <w:rsid w:val="00C4757D"/>
    <w:rsid w:val="00C53A30"/>
    <w:rsid w:val="00C5498A"/>
    <w:rsid w:val="00C552DF"/>
    <w:rsid w:val="00C64C82"/>
    <w:rsid w:val="00C65ED8"/>
    <w:rsid w:val="00C70B13"/>
    <w:rsid w:val="00C747C7"/>
    <w:rsid w:val="00C80F7B"/>
    <w:rsid w:val="00C91361"/>
    <w:rsid w:val="00C92479"/>
    <w:rsid w:val="00CA04A3"/>
    <w:rsid w:val="00CA71D0"/>
    <w:rsid w:val="00CB1E1E"/>
    <w:rsid w:val="00CB5BEA"/>
    <w:rsid w:val="00CC1FAE"/>
    <w:rsid w:val="00CD2EBB"/>
    <w:rsid w:val="00CD73EC"/>
    <w:rsid w:val="00CF2743"/>
    <w:rsid w:val="00D1650D"/>
    <w:rsid w:val="00D3299A"/>
    <w:rsid w:val="00D362C7"/>
    <w:rsid w:val="00D36725"/>
    <w:rsid w:val="00D446F5"/>
    <w:rsid w:val="00D45362"/>
    <w:rsid w:val="00D4723A"/>
    <w:rsid w:val="00D50A5C"/>
    <w:rsid w:val="00D56536"/>
    <w:rsid w:val="00D57B43"/>
    <w:rsid w:val="00D6321A"/>
    <w:rsid w:val="00D632C5"/>
    <w:rsid w:val="00D63EDF"/>
    <w:rsid w:val="00D67733"/>
    <w:rsid w:val="00D729FA"/>
    <w:rsid w:val="00D74AD9"/>
    <w:rsid w:val="00D855FE"/>
    <w:rsid w:val="00D90FEB"/>
    <w:rsid w:val="00DA58B2"/>
    <w:rsid w:val="00DB5764"/>
    <w:rsid w:val="00DB749F"/>
    <w:rsid w:val="00DD3B14"/>
    <w:rsid w:val="00DD3E32"/>
    <w:rsid w:val="00DE7549"/>
    <w:rsid w:val="00E02FEA"/>
    <w:rsid w:val="00E04278"/>
    <w:rsid w:val="00E0522F"/>
    <w:rsid w:val="00E260EF"/>
    <w:rsid w:val="00E26758"/>
    <w:rsid w:val="00E31F41"/>
    <w:rsid w:val="00E60F99"/>
    <w:rsid w:val="00E624CC"/>
    <w:rsid w:val="00E6543E"/>
    <w:rsid w:val="00E66359"/>
    <w:rsid w:val="00E736B5"/>
    <w:rsid w:val="00E953C7"/>
    <w:rsid w:val="00E964E3"/>
    <w:rsid w:val="00EA687E"/>
    <w:rsid w:val="00EC1389"/>
    <w:rsid w:val="00EC70FF"/>
    <w:rsid w:val="00ED0833"/>
    <w:rsid w:val="00ED4E15"/>
    <w:rsid w:val="00EE3500"/>
    <w:rsid w:val="00EE69F3"/>
    <w:rsid w:val="00EE6AA5"/>
    <w:rsid w:val="00F137BE"/>
    <w:rsid w:val="00F22F14"/>
    <w:rsid w:val="00F26B93"/>
    <w:rsid w:val="00F35370"/>
    <w:rsid w:val="00F42931"/>
    <w:rsid w:val="00F45044"/>
    <w:rsid w:val="00F45E58"/>
    <w:rsid w:val="00F5121D"/>
    <w:rsid w:val="00F60B71"/>
    <w:rsid w:val="00F60C0B"/>
    <w:rsid w:val="00F62D48"/>
    <w:rsid w:val="00F66C86"/>
    <w:rsid w:val="00F86293"/>
    <w:rsid w:val="00F8668F"/>
    <w:rsid w:val="00F940F9"/>
    <w:rsid w:val="00FA6D4F"/>
    <w:rsid w:val="00FB0160"/>
    <w:rsid w:val="00FC0323"/>
    <w:rsid w:val="00FD4A3C"/>
    <w:rsid w:val="00FD4BFD"/>
    <w:rsid w:val="00FD5873"/>
    <w:rsid w:val="00FE44A1"/>
    <w:rsid w:val="00FE6110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64F15"/>
  <w15:docId w15:val="{F71B584C-8F7F-48C6-90AB-2443936A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70CB4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spacing w:line="288" w:lineRule="auto"/>
      <w:ind w:left="142" w:firstLine="578"/>
      <w:jc w:val="both"/>
    </w:pPr>
    <w:rPr>
      <w:szCs w:val="20"/>
    </w:rPr>
  </w:style>
  <w:style w:type="paragraph" w:styleId="Debesliotekstas">
    <w:name w:val="Balloon Text"/>
    <w:basedOn w:val="prastasis"/>
    <w:semiHidden/>
    <w:rsid w:val="00EA687E"/>
    <w:rPr>
      <w:rFonts w:ascii="Tahoma" w:hAnsi="Tahoma" w:cs="Tahoma"/>
      <w:sz w:val="16"/>
      <w:szCs w:val="16"/>
    </w:rPr>
  </w:style>
  <w:style w:type="character" w:styleId="Hipersaitas">
    <w:name w:val="Hyperlink"/>
    <w:rsid w:val="002502A4"/>
    <w:rPr>
      <w:rFonts w:ascii="Tahoma" w:hAnsi="Tahoma" w:cs="Tahoma" w:hint="default"/>
      <w:strike w:val="0"/>
      <w:dstrike w:val="0"/>
      <w:color w:val="0A60B1"/>
      <w:sz w:val="17"/>
      <w:szCs w:val="17"/>
      <w:u w:val="none"/>
      <w:effect w:val="none"/>
    </w:rPr>
  </w:style>
  <w:style w:type="paragraph" w:styleId="prastasiniatinklio">
    <w:name w:val="Normal (Web)"/>
    <w:basedOn w:val="prastasis"/>
    <w:rsid w:val="002502A4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styleId="Data">
    <w:name w:val="Date"/>
    <w:basedOn w:val="prastasis"/>
    <w:next w:val="References"/>
    <w:rsid w:val="004533CB"/>
    <w:pPr>
      <w:ind w:left="5103" w:right="-567"/>
    </w:pPr>
    <w:rPr>
      <w:szCs w:val="20"/>
      <w:lang w:val="en-GB"/>
    </w:rPr>
  </w:style>
  <w:style w:type="paragraph" w:customStyle="1" w:styleId="References">
    <w:name w:val="References"/>
    <w:basedOn w:val="prastasis"/>
    <w:next w:val="prastasis"/>
    <w:rsid w:val="004533CB"/>
    <w:pPr>
      <w:spacing w:after="240"/>
      <w:ind w:left="5103"/>
    </w:pPr>
    <w:rPr>
      <w:sz w:val="20"/>
      <w:szCs w:val="20"/>
      <w:lang w:val="en-GB"/>
    </w:rPr>
  </w:style>
  <w:style w:type="table" w:styleId="Lentelstinklelis">
    <w:name w:val="Table Grid"/>
    <w:basedOn w:val="prastojilentel"/>
    <w:rsid w:val="00A70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C65E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DiagramaDiagrama">
    <w:name w:val="Char Char Diagrama Diagrama"/>
    <w:basedOn w:val="prastasis"/>
    <w:rsid w:val="004D4FEF"/>
    <w:pPr>
      <w:spacing w:after="160" w:line="240" w:lineRule="exact"/>
    </w:pPr>
    <w:rPr>
      <w:rFonts w:ascii="Tahoma" w:hAnsi="Tahoma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143757"/>
    <w:pPr>
      <w:spacing w:after="120"/>
    </w:pPr>
  </w:style>
  <w:style w:type="character" w:customStyle="1" w:styleId="PagrindinistekstasDiagrama">
    <w:name w:val="Pagrindinis tekstas Diagrama"/>
    <w:link w:val="Pagrindinistekstas"/>
    <w:rsid w:val="00143757"/>
    <w:rPr>
      <w:sz w:val="24"/>
      <w:szCs w:val="24"/>
      <w:lang w:val="en-US" w:eastAsia="en-US"/>
    </w:rPr>
  </w:style>
  <w:style w:type="paragraph" w:customStyle="1" w:styleId="Default">
    <w:name w:val="Default"/>
    <w:rsid w:val="00FD5873"/>
    <w:pPr>
      <w:autoSpaceDE w:val="0"/>
      <w:autoSpaceDN w:val="0"/>
      <w:adjustRightInd w:val="0"/>
    </w:pPr>
    <w:rPr>
      <w:rFonts w:ascii="WDSYMR+TimesNewRomanPSMT" w:hAnsi="WDSYMR+TimesNewRomanPSMT" w:cs="WDSYMR+TimesNewRomanPSMT"/>
      <w:color w:val="000000"/>
      <w:sz w:val="24"/>
      <w:szCs w:val="24"/>
    </w:rPr>
  </w:style>
  <w:style w:type="character" w:customStyle="1" w:styleId="fontstyle01">
    <w:name w:val="fontstyle01"/>
    <w:rsid w:val="00AA5F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06E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ataisymai">
    <w:name w:val="Revision"/>
    <w:hidden/>
    <w:uiPriority w:val="99"/>
    <w:semiHidden/>
    <w:rsid w:val="00C4176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4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2930</Characters>
  <Application>Microsoft Office Word</Application>
  <DocSecurity>8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VJRT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Dimitrijus</dc:creator>
  <cp:lastModifiedBy>Edita Karpavičienė</cp:lastModifiedBy>
  <cp:revision>1</cp:revision>
  <cp:lastPrinted>2018-07-18T14:06:00Z</cp:lastPrinted>
  <dcterms:created xsi:type="dcterms:W3CDTF">2024-10-01T08:07:00Z</dcterms:created>
  <dcterms:modified xsi:type="dcterms:W3CDTF">2024-10-01T08:07:00Z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darius.grigaliunas@jrd.lt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darius.grigaliunas@jrd.lt</vt:lpwstr>
  </property>
  <property fmtid="{D5CDD505-2E9C-101B-9397-08002B2CF9AE}" pid="6" name="DISdDocName">
    <vt:lpwstr>1772292</vt:lpwstr>
  </property>
  <property fmtid="{D5CDD505-2E9C-101B-9397-08002B2CF9AE}" pid="7" name="DISTaskPaneUrl">
    <vt:lpwstr>http://edvs.epaslaugos.lt/cs/idcplg?ClientControlled=DocMan&amp;coreContentOnly=1&amp;WebdavRequest=1&amp;IdcService=DOC_INFO&amp;dID=855626</vt:lpwstr>
  </property>
  <property fmtid="{D5CDD505-2E9C-101B-9397-08002B2CF9AE}" pid="8" name="DISC_Title">
    <vt:lpwstr>ĮSAKYMAS DĖL JAUNIMO ORGANIZACIJŲ STIPRINIMO PROGRAMŲ FINANSAVIMO 2021–2022 METAIS KONKURSO REZULTATŲ PATVIRTINIMO</vt:lpwstr>
  </property>
  <property fmtid="{D5CDD505-2E9C-101B-9397-08002B2CF9AE}" pid="9" name="DISC_AdditionalMakers">
    <vt:lpwstr>Darius Grigaliunas</vt:lpwstr>
  </property>
  <property fmtid="{D5CDD505-2E9C-101B-9397-08002B2CF9AE}" pid="10" name="DISC_OrgAuthor">
    <vt:lpwstr>Jaunimo reikalų departamentas prie Socialinės apsaugos ir darbo ministerijos</vt:lpwstr>
  </property>
  <property fmtid="{D5CDD505-2E9C-101B-9397-08002B2CF9AE}" pid="11" name="DISC_AdditionalTutors">
    <vt:lpwstr> </vt:lpwstr>
  </property>
  <property fmtid="{D5CDD505-2E9C-101B-9397-08002B2CF9AE}" pid="12" name="DISC_SignersGroup">
    <vt:lpwstr>Jonas Laniauskas</vt:lpwstr>
  </property>
  <property fmtid="{D5CDD505-2E9C-101B-9397-08002B2CF9AE}" pid="13" name="DISC_OrgApprovers">
    <vt:lpwstr> </vt:lpwstr>
  </property>
  <property fmtid="{D5CDD505-2E9C-101B-9397-08002B2CF9AE}" pid="14" name="DISC_Signer">
    <vt:lpwstr> </vt:lpwstr>
  </property>
  <property fmtid="{D5CDD505-2E9C-101B-9397-08002B2CF9AE}" pid="15" name="DISC_AdditionalApproversMail">
    <vt:lpwstr> 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DISC_AdditionalMakersMail,DISC_Consignor,DIScgiUrl,DISC_MainMakerMail,DISC_DocRegNr,DISdDocName,DISTaskPaneUrl,DISC_Title,DISC_AdditionalMakers,DISC_OrgAuthor,DISC_AdditionalTutors,DISC_SignersGroup,DISC_OrgApprovers,DISC_Signer,DISC_AdditionalApproversMa</vt:lpwstr>
  </property>
  <property fmtid="{D5CDD505-2E9C-101B-9397-08002B2CF9AE}" pid="18" name="DISdUser">
    <vt:lpwstr>darius.grigaliunas</vt:lpwstr>
  </property>
  <property fmtid="{D5CDD505-2E9C-101B-9397-08002B2CF9AE}" pid="19" name="DISC_AdditionalApprovers">
    <vt:lpwstr> </vt:lpwstr>
  </property>
  <property fmtid="{D5CDD505-2E9C-101B-9397-08002B2CF9AE}" pid="20" name="DISdID">
    <vt:lpwstr>855626</vt:lpwstr>
  </property>
  <property fmtid="{D5CDD505-2E9C-101B-9397-08002B2CF9AE}" pid="21" name="DISC_MainMaker">
    <vt:lpwstr>Darius Grigaliunas</vt:lpwstr>
  </property>
  <property fmtid="{D5CDD505-2E9C-101B-9397-08002B2CF9AE}" pid="22" name="DISC_TutorPhone">
    <vt:lpwstr> </vt:lpwstr>
  </property>
  <property fmtid="{D5CDD505-2E9C-101B-9397-08002B2CF9AE}" pid="23" name="DISC_AdditionalTutorsMail">
    <vt:lpwstr> </vt:lpwstr>
  </property>
  <property fmtid="{D5CDD505-2E9C-101B-9397-08002B2CF9AE}" pid="24" name="DISC_AdditionalTutorsPhone">
    <vt:lpwstr> </vt:lpwstr>
  </property>
  <property fmtid="{D5CDD505-2E9C-101B-9397-08002B2CF9AE}" pid="25" name="DISC_Tutor">
    <vt:lpwstr> </vt:lpwstr>
  </property>
  <property fmtid="{D5CDD505-2E9C-101B-9397-08002B2CF9AE}" pid="26" name="DISC_TutorMail">
    <vt:lpwstr> </vt:lpwstr>
  </property>
  <property fmtid="{D5CDD505-2E9C-101B-9397-08002B2CF9AE}" pid="27" name="DISC_Consignee">
    <vt:lpwstr> </vt:lpwstr>
  </property>
  <property fmtid="{D5CDD505-2E9C-101B-9397-08002B2CF9AE}" pid="28" name="DISC_DocRegNr">
    <vt:lpwstr>2V-252(1.4)</vt:lpwstr>
  </property>
  <property fmtid="{D5CDD505-2E9C-101B-9397-08002B2CF9AE}" pid="29" name="DISC_DocRegDate">
    <vt:lpwstr>2020-12-31 16:15</vt:lpwstr>
  </property>
  <property fmtid="{D5CDD505-2E9C-101B-9397-08002B2CF9AE}" pid="30" name="DISC_AdditionalApproversPhone">
    <vt:lpwstr> </vt:lpwstr>
  </property>
</Properties>
</file>