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8419" w14:textId="297AFF09" w:rsidR="00F75989" w:rsidRPr="00F75989" w:rsidRDefault="00F75989" w:rsidP="00744503">
      <w:pPr>
        <w:jc w:val="both"/>
      </w:pPr>
      <w:r w:rsidRPr="00F75989">
        <w:rPr>
          <w:b/>
          <w:bCs/>
        </w:rPr>
        <w:t>Jaunimo reikalų agentūra (toliau – Agentūra), vadovaudamasi Agentūros direktoriaus </w:t>
      </w:r>
      <w:hyperlink r:id="rId5" w:history="1">
        <w:r w:rsidRPr="00F75989">
          <w:rPr>
            <w:rStyle w:val="Hipersaitas"/>
            <w:b/>
            <w:bCs/>
          </w:rPr>
          <w:t>2025 m. balandžio 8 d. įsakymu Nr. 2V-87 (1.4E)</w:t>
        </w:r>
      </w:hyperlink>
      <w:r w:rsidRPr="00F75989">
        <w:rPr>
          <w:b/>
          <w:bCs/>
        </w:rPr>
        <w:t> „Dėl Atvirųjų jaunimo centrų ir atvirųjų jaunimo erdvių veiklos projektų finansavimo 2026 metais konkurso nuostatų patvirtinimo“ (toliau – Nuostatai), skelbia Atvirųjų jaunimo centrų ir atvirųjų jaunimo erdvių veiklos projektų finansavimo 2026 metais konkursą (toliau – Konkursas).</w:t>
      </w:r>
    </w:p>
    <w:p w14:paraId="4F3096F6" w14:textId="77777777" w:rsidR="00F75989" w:rsidRPr="00F75989" w:rsidRDefault="00F75989" w:rsidP="00744503">
      <w:r w:rsidRPr="00F75989">
        <w:t>Konkurso paraiška pildoma </w:t>
      </w:r>
      <w:hyperlink r:id="rId6" w:history="1">
        <w:r w:rsidRPr="00F75989">
          <w:rPr>
            <w:rStyle w:val="Hipersaitas"/>
          </w:rPr>
          <w:t>informacinėje sistemoje</w:t>
        </w:r>
      </w:hyperlink>
      <w:r w:rsidRPr="00F75989">
        <w:t xml:space="preserve">. Toliau naudosime trumpinį – </w:t>
      </w:r>
      <w:proofErr w:type="spellStart"/>
      <w:r w:rsidRPr="00F75989">
        <w:t>SoPAS</w:t>
      </w:r>
      <w:proofErr w:type="spellEnd"/>
      <w:r w:rsidRPr="00F75989">
        <w:t>. Paraiška ir kartu su ja privalomi pateikti dokumentai turi būti surašyti lietuvių kalba.</w:t>
      </w:r>
    </w:p>
    <w:p w14:paraId="161C3A28" w14:textId="7B404BBC" w:rsidR="00F75989" w:rsidRPr="00F75989" w:rsidRDefault="00F75989" w:rsidP="00744503">
      <w:proofErr w:type="spellStart"/>
      <w:r w:rsidRPr="00F75989">
        <w:t>SoPAS</w:t>
      </w:r>
      <w:proofErr w:type="spellEnd"/>
      <w:r w:rsidRPr="00F75989">
        <w:t xml:space="preserve"> sistemoje konkursas skeltas į dvi priemones, kurias galite rasti pagal </w:t>
      </w:r>
      <w:r w:rsidRPr="00F75989">
        <w:rPr>
          <w:b/>
          <w:bCs/>
        </w:rPr>
        <w:t>konkurso pavadinimą</w:t>
      </w:r>
      <w:r w:rsidRPr="00F75989">
        <w:t>:</w:t>
      </w:r>
      <w:r w:rsidRPr="00F75989">
        <w:br/>
      </w:r>
      <w:r w:rsidRPr="00F75989">
        <w:rPr>
          <w:b/>
          <w:bCs/>
        </w:rPr>
        <w:t>A</w:t>
      </w:r>
      <w:r w:rsidRPr="00F75989">
        <w:t> - ATVIRŲJŲ JAUNIMO CENTRŲ IR ATVIRŲJŲ JAUNIMO ERDVIŲ VEIKLOS PROJEKTŲ FINANSAVIMO 2026 METAIS KONKURSAS – JFPCEA00354.</w:t>
      </w:r>
      <w:r w:rsidRPr="00F75989">
        <w:br/>
      </w:r>
      <w:r w:rsidRPr="00F75989">
        <w:rPr>
          <w:b/>
          <w:bCs/>
        </w:rPr>
        <w:t>B</w:t>
      </w:r>
      <w:r w:rsidRPr="00F75989">
        <w:t> - ATVIRŲJŲ JAUNIMO CENTRŲ IR ATVIRŲJŲ JAUNIMO ERDVIŲ VEIKLOS PROJEKTŲ FINANSAVIMO 2026 METAIS KONKURSAS – JFPCE</w:t>
      </w:r>
      <w:r>
        <w:t>B</w:t>
      </w:r>
      <w:r w:rsidRPr="00F75989">
        <w:t>00355.</w:t>
      </w:r>
    </w:p>
    <w:p w14:paraId="53EFBB64" w14:textId="77777777" w:rsidR="00F75989" w:rsidRPr="00F75989" w:rsidRDefault="00F75989" w:rsidP="00744503">
      <w:r w:rsidRPr="00F75989">
        <w:rPr>
          <w:b/>
          <w:bCs/>
        </w:rPr>
        <w:t>Paraiškų priėmimo pradžia</w:t>
      </w:r>
      <w:r w:rsidRPr="00F75989">
        <w:t> – 2025 m. balandžio 17 d.</w:t>
      </w:r>
      <w:r w:rsidRPr="00F75989">
        <w:br/>
      </w:r>
      <w:r w:rsidRPr="00F75989">
        <w:rPr>
          <w:b/>
          <w:bCs/>
        </w:rPr>
        <w:t>Paraiškų priėmimo pabaiga</w:t>
      </w:r>
      <w:r w:rsidRPr="00F75989">
        <w:t> – 2025 m. gegužės 16 d. 17:00 val. </w:t>
      </w:r>
    </w:p>
    <w:p w14:paraId="2EF4C146" w14:textId="77777777" w:rsidR="00F75989" w:rsidRPr="00F75989" w:rsidRDefault="00F75989" w:rsidP="00744503">
      <w:r w:rsidRPr="00F75989">
        <w:t>Konkurso nuostatus ir deklaraciją galite rasti paspaudę </w:t>
      </w:r>
      <w:hyperlink r:id="rId7" w:history="1">
        <w:r w:rsidRPr="00F75989">
          <w:rPr>
            <w:rStyle w:val="Hipersaitas"/>
          </w:rPr>
          <w:t>čia</w:t>
        </w:r>
      </w:hyperlink>
      <w:r w:rsidRPr="00F75989">
        <w:t>.</w:t>
      </w:r>
    </w:p>
    <w:p w14:paraId="7EA75B04" w14:textId="77777777" w:rsidR="00F75989" w:rsidRPr="00F75989" w:rsidRDefault="00F75989" w:rsidP="00744503">
      <w:r w:rsidRPr="00F75989">
        <w:rPr>
          <w:b/>
          <w:bCs/>
        </w:rPr>
        <w:t>Konkurso tikslas:</w:t>
      </w:r>
      <w:r w:rsidRPr="00F75989">
        <w:t> atrinkti ir finansuoti atvirąjį darbą su jaunimu vykdančių organizacijų projektus, siekiant sudaryti galimybes užsiimti prasminga veikla ir saugiai leisti laisvalaikį saviraiškos erdvės nerandantiems jauniems žmonėms bei palengvinti jų integraciją į gyvenamąją aplinką, užtikrinti turiningą jaunimo laisvalaikį, ugdymą (-</w:t>
      </w:r>
      <w:proofErr w:type="spellStart"/>
      <w:r w:rsidRPr="00F75989">
        <w:t>si</w:t>
      </w:r>
      <w:proofErr w:type="spellEnd"/>
      <w:r w:rsidRPr="00F75989">
        <w:t>) ir socialinę integraciją, įgalinti jį aktyviai veikti savo gyvenamojoje teritorijoje.</w:t>
      </w:r>
    </w:p>
    <w:p w14:paraId="755B9851" w14:textId="77777777" w:rsidR="00F75989" w:rsidRPr="00F75989" w:rsidRDefault="00F75989" w:rsidP="00744503">
      <w:r w:rsidRPr="00F75989">
        <w:rPr>
          <w:b/>
          <w:bCs/>
        </w:rPr>
        <w:t>Siektinas konkurso rezultatas:</w:t>
      </w:r>
      <w:r w:rsidRPr="00F75989">
        <w:t> prisidėti prie jaunimo politikos įgyvendinimo ir užtikrinti atvirojo darbo su jaunimu paslaugų teikimą Lietuvoje, stiprinant su jaunimu dirbančias organizacijas, kad būtų užtikrinama jų veiklos kokybė.</w:t>
      </w:r>
    </w:p>
    <w:p w14:paraId="55EF62F8" w14:textId="77777777" w:rsidR="00F75989" w:rsidRPr="00F75989" w:rsidRDefault="00F75989" w:rsidP="00744503">
      <w:r w:rsidRPr="00F75989">
        <w:rPr>
          <w:b/>
          <w:bCs/>
        </w:rPr>
        <w:t>Konkurso būdu finansuotinos veiklos (nurodytos 16 punkte):</w:t>
      </w:r>
      <w:r w:rsidRPr="00F75989">
        <w:rPr>
          <w:b/>
          <w:bCs/>
        </w:rPr>
        <w:br/>
      </w:r>
      <w:r w:rsidRPr="00F75989">
        <w:t>16.1. veiklų organizavimas jaunimui, ypatingą dėmesį skiriant mažiau galimybių turintiems jauniems žmonėms, kuris dėl įvairių priežasčių neįsitraukia į vietos lygmeniu veikiančių jaunimo ar su jaunimu dirbančių organizacijų organizuojamas veiklas (ypatingą dėmesį skiriant individualioms konsultacijoms); </w:t>
      </w:r>
      <w:r w:rsidRPr="00F75989">
        <w:br/>
        <w:t xml:space="preserve">16.2. veiklų organizavimas atvirojo jaunimo centro darbuotojams – planavimo, savo darbo pagrindimo, atvejų analizės, refleksijos, </w:t>
      </w:r>
      <w:proofErr w:type="spellStart"/>
      <w:r w:rsidRPr="00F75989">
        <w:t>supervizijos</w:t>
      </w:r>
      <w:proofErr w:type="spellEnd"/>
      <w:r w:rsidRPr="00F75989">
        <w:t xml:space="preserve"> ir įsivertinimo veiklos (planuojant ir vykdant šias veiklas rekomenduojama vadovautis Rekomendacijomis);</w:t>
      </w:r>
      <w:r w:rsidRPr="00F75989">
        <w:br/>
        <w:t>16.3. bendradarbiaujant su jaunimo ar su jaunimu dirbančiomis organizacijomis (tarp jų – ir kitais atviraisiais jaunimo centrais) vykdomos veiklos (pvz. 16.1. ir 16.2. papunkčiuose nurodytos ir (ar) kitos veiklos jaunuolių poreikiams atliepti).</w:t>
      </w:r>
    </w:p>
    <w:p w14:paraId="5BB4B48F" w14:textId="77777777" w:rsidR="00F75989" w:rsidRPr="00F75989" w:rsidRDefault="00F75989" w:rsidP="00744503">
      <w:r w:rsidRPr="00F75989">
        <w:rPr>
          <w:b/>
          <w:bCs/>
        </w:rPr>
        <w:lastRenderedPageBreak/>
        <w:t>Konkursui numatyta skirti valstybės biudžeto lėšų suma:</w:t>
      </w:r>
      <w:r w:rsidRPr="00F75989">
        <w:rPr>
          <w:b/>
          <w:bCs/>
        </w:rPr>
        <w:br/>
        <w:t>A priemonėje:</w:t>
      </w:r>
      <w:r w:rsidRPr="00F75989">
        <w:t> 300 000 (trys šimtai tūkstančių) Eur:</w:t>
      </w:r>
      <w:r w:rsidRPr="00F75989">
        <w:br/>
        <w:t xml:space="preserve">- didžiausia vienam projektui galima skirti valstybės biudžeto lėšų suma – 22 500 (dvidešimt du tūkstančiai penki šimtai) </w:t>
      </w:r>
      <w:proofErr w:type="spellStart"/>
      <w:r w:rsidRPr="00F75989">
        <w:t>eur</w:t>
      </w:r>
      <w:proofErr w:type="spellEnd"/>
      <w:r w:rsidRPr="00F75989">
        <w:t>;</w:t>
      </w:r>
      <w:r w:rsidRPr="00F75989">
        <w:br/>
        <w:t>- mažiausia vienam projektui galima skirti valstybės biudžeto lėšų suma – 8 000 (aštuoni tūkstančiai) eurų.</w:t>
      </w:r>
      <w:r w:rsidRPr="00F75989">
        <w:br/>
      </w:r>
      <w:r w:rsidRPr="00F75989">
        <w:rPr>
          <w:b/>
          <w:bCs/>
        </w:rPr>
        <w:t>B priemonėje:</w:t>
      </w:r>
      <w:r w:rsidRPr="00F75989">
        <w:t> 126 000 (vienas šimtas dvidešimt šeši tūkstančiai) Eur:</w:t>
      </w:r>
      <w:r w:rsidRPr="00F75989">
        <w:br/>
        <w:t xml:space="preserve">- didžiausia vienam projektui galima skirti valstybės biudžeto lėšų – 13 500 (trylika tūkstančių penki šimtai) </w:t>
      </w:r>
      <w:proofErr w:type="spellStart"/>
      <w:r w:rsidRPr="00F75989">
        <w:t>eur</w:t>
      </w:r>
      <w:proofErr w:type="spellEnd"/>
      <w:r w:rsidRPr="00F75989">
        <w:t>;</w:t>
      </w:r>
      <w:r w:rsidRPr="00F75989">
        <w:br/>
        <w:t>- mažiausia vienam projektui galima skirti valstybės biudžeto lėšų suma – 6 000 (šeši tūkstančiai) eurų.</w:t>
      </w:r>
    </w:p>
    <w:p w14:paraId="6207D0B5" w14:textId="77777777" w:rsidR="00F75989" w:rsidRDefault="00F75989" w:rsidP="00744503">
      <w:pPr>
        <w:rPr>
          <w:b/>
          <w:bCs/>
        </w:rPr>
      </w:pPr>
      <w:r w:rsidRPr="00F75989">
        <w:rPr>
          <w:b/>
          <w:bCs/>
        </w:rPr>
        <w:t>Vadovaujantis Nuostatų 35 punktu, kartu su paraiška privaloma pateikti elektronines šių</w:t>
      </w:r>
      <w:r>
        <w:rPr>
          <w:b/>
          <w:bCs/>
        </w:rPr>
        <w:t xml:space="preserve"> </w:t>
      </w:r>
      <w:r w:rsidRPr="00F75989">
        <w:rPr>
          <w:b/>
          <w:bCs/>
        </w:rPr>
        <w:t>dokumentų kopijas: </w:t>
      </w:r>
    </w:p>
    <w:p w14:paraId="3E7FC471" w14:textId="60DE8A44" w:rsidR="00F75989" w:rsidRPr="00F75989" w:rsidRDefault="00F75989" w:rsidP="00744503">
      <w:pPr>
        <w:rPr>
          <w:b/>
          <w:bCs/>
        </w:rPr>
      </w:pPr>
      <w:r w:rsidRPr="00F75989">
        <w:t>Pareiškėjas kartu su paraiška privalo pateikti lietuvių kalba surašytų dokumentų (arba jų vertimų, patvirtintų vertėjo arba pareiškėjo vadovo ar jo įgalioto asmens, kaip numatyta Taisyklių 18 punkte) skaitmenines kopijas ar elektroninius dokumentus, pasirašytus kvalifikuotu elektroniniu parašu bei šių, kartu su paraiška, privalomų pateikti dokumentų kopijas (taikoma atsižvelgiant į Taisyklių 29.7 papunktį):</w:t>
      </w:r>
      <w:r w:rsidRPr="00F75989">
        <w:br/>
        <w:t>35.1. jei paraišką teikia religinė bendruomenė ar bendrija, – pareiškėjo steigimo dokumento (jei pareiškėjas neturi savo statuto ar įstatų, jis turi pateikti savo kompetentingos vadovybės raštą, patvirtinantį, kad pareiškėjas pagal religinės bendrijos kanonus ar statutus turi teisę vykdyti atitinkamą veiklą);</w:t>
      </w:r>
      <w:r w:rsidRPr="00F75989">
        <w:br/>
        <w:t>35.2. dokumentų, patvirtinančių pareiškėjo teisę naudotis nekilnojamuoju turtu, jei patalpoms išlaikyti prašoma valstybės biudžeto lėšų (pvz., nuomos, panaudos sutarčių);</w:t>
      </w:r>
      <w:r w:rsidRPr="00F75989">
        <w:br/>
        <w:t>35.3. jei pareiškėjui atstovauja ne jo vadovas, – dokumento, patvirtinančio asmens teisę veikti pareiškėjo vardu (pvz., įgaliojimo, sutarties);</w:t>
      </w:r>
      <w:r w:rsidRPr="00F75989">
        <w:br/>
        <w:t>35.4. asmens, turinčio teisę veikti pareiškėjo vardu, pasirašytos deklaracijos užpildytos pagal Nuostatų 1 priedą.</w:t>
      </w:r>
      <w:r w:rsidRPr="00F75989">
        <w:br/>
        <w:t>35.5. užpildytą Atvirųjų jaunimo centrų ir atvirųjų jaunimo erdvių identifikavimo ir veiklos kokybės priežiūros tvarkos aprašo, patvirtinto Jaunimo reikalų departamento direktoriaus 2020 m. gruodžio 10 d. įsakymu Nr. 2V-237 (1.4) „Dėl Atvirųjų jaunimo centrų ir atvirųjų jaunimo erdvių identifikavimo ir veiklos kokybės priežiūros tvarkos aprašo patvirtinimo“, užpildyto 1 priedo kopiją (galiojančio nuo 2023 m. balandžio mėn.), jeigu pareiškėjas pretenduoja į paramą pagal A priemonę ir 2 priedo kopiją (galiojančio nuo 2023 m.  balandžio mėn.), jeigu pareiškėjas pretenduoja į paramą pagal B priemonę). Užpildyto 1 ir (ar) 2 priedo kopiją turi pasirašyti savivaldybės jaunimo reikalų koordinatorius ir įstaigos vadovas ir (ar) su jaunimu dirbantis darbuotojas.</w:t>
      </w:r>
    </w:p>
    <w:p w14:paraId="08C8D199" w14:textId="77777777" w:rsidR="00F75989" w:rsidRDefault="00F75989" w:rsidP="00744503">
      <w:r w:rsidRPr="00F75989">
        <w:rPr>
          <w:b/>
          <w:bCs/>
        </w:rPr>
        <w:lastRenderedPageBreak/>
        <w:t>SVARBU</w:t>
      </w:r>
      <w:r w:rsidRPr="00F75989">
        <w:t>,</w:t>
      </w:r>
      <w:r>
        <w:t xml:space="preserve"> </w:t>
      </w:r>
      <w:r w:rsidRPr="00F75989">
        <w:t>pagal konkurso nuostatus:</w:t>
      </w:r>
    </w:p>
    <w:p w14:paraId="469FEB82" w14:textId="1D2C0B6C" w:rsidR="00F75989" w:rsidRPr="00F75989" w:rsidRDefault="00F75989" w:rsidP="00744503">
      <w:r w:rsidRPr="00F75989">
        <w:rPr>
          <w:b/>
          <w:bCs/>
        </w:rPr>
        <w:t>A priemonė</w:t>
      </w:r>
      <w:r w:rsidRPr="00F75989">
        <w:t> – Nuostatų 16.1 ir (ar) 16.2 ir (ar) 16.3 papunktyje numatytoms veikloms įgyvendinti skirta priemonė darbą su jaunimu vykdančioms įstaigoms atvirajame jaunimo centre, kuriai numatytas Nuostatų 13.1 papunktyje konkursui skiriamas finansavimas, į kurią pareiškėjai pretenduoja pagal Nuostatų 19.1–19.6, 20.1–20.2 ir 21.1 ir (ar) 21.2 papunkčiuose nustatytus reikalavimus ir kuriai taikomi Nuostatų 23.1 papunktyje nustatyti įsipareigojimai;</w:t>
      </w:r>
      <w:r w:rsidRPr="00F75989">
        <w:br/>
      </w:r>
      <w:r w:rsidRPr="00F75989">
        <w:rPr>
          <w:b/>
          <w:bCs/>
        </w:rPr>
        <w:t>B priemonė</w:t>
      </w:r>
      <w:r w:rsidRPr="00F75989">
        <w:t> – Nuostatų 16.1 ir (ar) 16.2 ir (ar) 16.3 papunktyje numatytoms veikloms įgyvendinti skirta priemonė darbą su jaunimu vykdančioms įstaigoms atvirojoje jaunimo erdvėje, kuriai numatytas Nuostatų 13.2 papunktyje konkursui skiriamas finansavimas, į kurią pareiškėjai pretenduoja pagal Nuostatų 19.1–19.6, 20.1–20.2 ir 21.1 ir (ar) 21.2 papunkčiuose nustatytus reikalavimus ir kuriai taikomi Nuostatų 24.1 papunktyje nustatyti įsipareigojimai.</w:t>
      </w:r>
    </w:p>
    <w:p w14:paraId="001AA682" w14:textId="77777777" w:rsidR="00F75989" w:rsidRPr="00F75989" w:rsidRDefault="00F75989" w:rsidP="00744503">
      <w:r w:rsidRPr="00F75989">
        <w:rPr>
          <w:i/>
          <w:iCs/>
        </w:rPr>
        <w:t>Jei informacinės sistemos funkcinės galimybės nepakankamos ar laikinai neužtikrinamos, Taisyklių 16 ir 17 punktuose tvarka, nurodytą reikalingą informaciją pareiškėjas SPPD teikia el. paštu </w:t>
      </w:r>
      <w:proofErr w:type="spellStart"/>
      <w:r w:rsidRPr="00F75989">
        <w:rPr>
          <w:i/>
          <w:iCs/>
        </w:rPr>
        <w:t>sppd@sppd.lt</w:t>
      </w:r>
      <w:proofErr w:type="spellEnd"/>
      <w:r w:rsidRPr="00F75989">
        <w:rPr>
          <w:i/>
          <w:iCs/>
        </w:rPr>
        <w:t>.</w:t>
      </w:r>
    </w:p>
    <w:p w14:paraId="19727942" w14:textId="77777777" w:rsidR="00F75989" w:rsidRPr="00F75989" w:rsidRDefault="00F75989" w:rsidP="00744503">
      <w:r w:rsidRPr="00F75989">
        <w:rPr>
          <w:i/>
          <w:iCs/>
        </w:rPr>
        <w:t>Paraiškų teikimo turinio klausimais darbo dienomis (pirmadienį – ketvirtadienį 8.00 – 17.00 val., penktadienį 8.00-15.45 val.) elektroniniu paštu ir (ar) telefonu konsultuoja vyresnioji patarėja Gintarė Stankevičienė, elektroninis paštas: </w:t>
      </w:r>
      <w:proofErr w:type="spellStart"/>
      <w:r w:rsidRPr="00F75989">
        <w:rPr>
          <w:i/>
          <w:iCs/>
        </w:rPr>
        <w:t>gintare.stankeviciene@jra.lt</w:t>
      </w:r>
      <w:proofErr w:type="spellEnd"/>
      <w:r w:rsidRPr="00F75989">
        <w:rPr>
          <w:i/>
          <w:iCs/>
        </w:rPr>
        <w:t>, tel. +370 683 63179.</w:t>
      </w:r>
    </w:p>
    <w:p w14:paraId="57A29D03" w14:textId="77777777" w:rsidR="00F75989" w:rsidRPr="00F75989" w:rsidRDefault="00F75989" w:rsidP="00744503">
      <w:r w:rsidRPr="00F75989">
        <w:t>Daugiau informacijos apie projektų administravimo procedūras galite rasti Socialinės apsaugos ir darbo ministro patvirtintose </w:t>
      </w:r>
      <w:hyperlink r:id="rId8" w:history="1">
        <w:r w:rsidRPr="00F75989">
          <w:rPr>
            <w:rStyle w:val="Hipersaitas"/>
          </w:rPr>
          <w:t>Projekto administravimo taisyklėse</w:t>
        </w:r>
      </w:hyperlink>
      <w:r w:rsidRPr="00F75989">
        <w:t>. </w:t>
      </w:r>
    </w:p>
    <w:p w14:paraId="146E619A" w14:textId="77777777" w:rsidR="00F75989" w:rsidRPr="00F75989" w:rsidRDefault="00F75989" w:rsidP="00744503">
      <w:r w:rsidRPr="00F75989">
        <w:t xml:space="preserve">Instrukcijas, </w:t>
      </w:r>
      <w:proofErr w:type="spellStart"/>
      <w:r w:rsidRPr="00F75989">
        <w:t>video</w:t>
      </w:r>
      <w:proofErr w:type="spellEnd"/>
      <w:r w:rsidRPr="00F75989">
        <w:t xml:space="preserve"> gidus, kaip jungtis prie </w:t>
      </w:r>
      <w:proofErr w:type="spellStart"/>
      <w:r w:rsidRPr="00F75989">
        <w:t>SoPAS</w:t>
      </w:r>
      <w:proofErr w:type="spellEnd"/>
      <w:r w:rsidRPr="00F75989">
        <w:t xml:space="preserve"> sistemos, kaip pildyti paraišką ar sąmatą rasite Socialinių paslaugų priežiūros departamento tinklapyje, skiltyje Projektų konkursai –&gt; </w:t>
      </w:r>
      <w:hyperlink r:id="rId9" w:history="1">
        <w:r w:rsidRPr="00F75989">
          <w:rPr>
            <w:rStyle w:val="Hipersaitas"/>
          </w:rPr>
          <w:t>paraiškų teikimas ir projektų administravimas</w:t>
        </w:r>
      </w:hyperlink>
      <w:r w:rsidRPr="00F75989">
        <w:t>.</w:t>
      </w:r>
    </w:p>
    <w:p w14:paraId="69A31102" w14:textId="546B3CBA" w:rsidR="00F75989" w:rsidRDefault="00F75989" w:rsidP="00744503">
      <w:r w:rsidRPr="00F75989">
        <w:rPr>
          <w:b/>
          <w:bCs/>
        </w:rPr>
        <w:t>SVARBU:</w:t>
      </w:r>
      <w:r w:rsidRPr="00F75989">
        <w:t> balandžio – gegužės mėnesį numatomos individualios ir grupinės konkursų konsultacijos, sekite naujienas. Daugiau informacijos apie tikslias datas rasite </w:t>
      </w:r>
      <w:hyperlink r:id="rId10" w:history="1">
        <w:r w:rsidRPr="00F75989">
          <w:rPr>
            <w:rStyle w:val="Hipersaitas"/>
          </w:rPr>
          <w:t>Jaunimo reikalų agentūros tinklapyje</w:t>
        </w:r>
      </w:hyperlink>
      <w:r w:rsidRPr="00F75989">
        <w:t>, skiltyje naujienos</w:t>
      </w:r>
      <w:r>
        <w:t>.</w:t>
      </w:r>
    </w:p>
    <w:p w14:paraId="18732A51" w14:textId="49722C9E" w:rsidR="00744503" w:rsidRPr="00D574CB" w:rsidRDefault="00333733" w:rsidP="00D574CB">
      <w:pPr>
        <w:jc w:val="both"/>
        <w:rPr>
          <w:color w:val="467886" w:themeColor="hyperlink"/>
          <w:u w:val="single"/>
        </w:rPr>
      </w:pPr>
      <w:r w:rsidRPr="00333733">
        <w:t xml:space="preserve">Konsultacija paraiškų teikėjams vyks: </w:t>
      </w:r>
      <w:r w:rsidRPr="00F83F95">
        <w:rPr>
          <w:b/>
          <w:bCs/>
        </w:rPr>
        <w:t xml:space="preserve">balandžio 29  d. 14:30 Microsoft </w:t>
      </w:r>
      <w:proofErr w:type="spellStart"/>
      <w:r w:rsidRPr="00F83F95">
        <w:rPr>
          <w:b/>
          <w:bCs/>
        </w:rPr>
        <w:t>Teams</w:t>
      </w:r>
      <w:proofErr w:type="spellEnd"/>
      <w:r w:rsidRPr="00F83F95">
        <w:rPr>
          <w:b/>
          <w:bCs/>
        </w:rPr>
        <w:t xml:space="preserve"> platformoje</w:t>
      </w:r>
      <w:r w:rsidRPr="00333733">
        <w:t xml:space="preserve">, prisijungti galėsite paspaudus </w:t>
      </w:r>
      <w:hyperlink r:id="rId11" w:history="1">
        <w:r w:rsidRPr="00744503">
          <w:rPr>
            <w:rStyle w:val="Hipersaitas"/>
          </w:rPr>
          <w:t>ši</w:t>
        </w:r>
        <w:r w:rsidR="00E41847" w:rsidRPr="00744503">
          <w:rPr>
            <w:rStyle w:val="Hipersaitas"/>
          </w:rPr>
          <w:t>ą</w:t>
        </w:r>
        <w:r w:rsidRPr="00744503">
          <w:rPr>
            <w:rStyle w:val="Hipersaitas"/>
          </w:rPr>
          <w:t xml:space="preserve"> nuor</w:t>
        </w:r>
        <w:r w:rsidRPr="00744503">
          <w:rPr>
            <w:rStyle w:val="Hipersaitas"/>
          </w:rPr>
          <w:t>odą</w:t>
        </w:r>
      </w:hyperlink>
    </w:p>
    <w:p w14:paraId="33894F05" w14:textId="77777777" w:rsidR="00744503" w:rsidRDefault="00744503" w:rsidP="00F75989">
      <w:pPr>
        <w:jc w:val="both"/>
      </w:pPr>
    </w:p>
    <w:p w14:paraId="3881B6A3" w14:textId="77777777" w:rsidR="00744503" w:rsidRDefault="00744503" w:rsidP="00F75989">
      <w:pPr>
        <w:jc w:val="both"/>
      </w:pPr>
    </w:p>
    <w:p w14:paraId="6C734F15" w14:textId="77777777" w:rsidR="00744503" w:rsidRDefault="00744503" w:rsidP="00F75989">
      <w:pPr>
        <w:jc w:val="both"/>
      </w:pPr>
    </w:p>
    <w:sectPr w:rsidR="00744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9"/>
    <w:rsid w:val="00240784"/>
    <w:rsid w:val="00333733"/>
    <w:rsid w:val="005A0C0F"/>
    <w:rsid w:val="00744503"/>
    <w:rsid w:val="00865B9D"/>
    <w:rsid w:val="00871CFD"/>
    <w:rsid w:val="00A12EA1"/>
    <w:rsid w:val="00D17989"/>
    <w:rsid w:val="00D574CB"/>
    <w:rsid w:val="00D86942"/>
    <w:rsid w:val="00E41847"/>
    <w:rsid w:val="00F75989"/>
    <w:rsid w:val="00F8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A578"/>
  <w15:chartTrackingRefBased/>
  <w15:docId w15:val="{4F7E5B58-E5E2-416D-8B1E-AD53C131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F7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598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598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598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59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59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59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59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598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F7598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F7598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F7598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F7598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F7598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7598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7598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7598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7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598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759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598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759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5989"/>
    <w:rPr>
      <w:i/>
      <w:iCs/>
      <w:color w:val="404040" w:themeColor="text1" w:themeTint="BF"/>
      <w:lang w:val="lt-LT"/>
    </w:rPr>
  </w:style>
  <w:style w:type="paragraph" w:styleId="Sraopastraipa">
    <w:name w:val="List Paragraph"/>
    <w:basedOn w:val="prastasis"/>
    <w:uiPriority w:val="34"/>
    <w:qFormat/>
    <w:rsid w:val="00F75989"/>
    <w:pPr>
      <w:ind w:left="720"/>
      <w:contextualSpacing/>
    </w:pPr>
  </w:style>
  <w:style w:type="character" w:styleId="Rykuspabraukimas">
    <w:name w:val="Intense Emphasis"/>
    <w:basedOn w:val="Numatytasispastraiposriftas"/>
    <w:uiPriority w:val="21"/>
    <w:qFormat/>
    <w:rsid w:val="00F75989"/>
    <w:rPr>
      <w:i/>
      <w:iCs/>
      <w:color w:val="0F4761" w:themeColor="accent1" w:themeShade="BF"/>
    </w:rPr>
  </w:style>
  <w:style w:type="paragraph" w:styleId="Iskirtacitata">
    <w:name w:val="Intense Quote"/>
    <w:basedOn w:val="prastasis"/>
    <w:next w:val="prastasis"/>
    <w:link w:val="IskirtacitataDiagrama"/>
    <w:uiPriority w:val="30"/>
    <w:qFormat/>
    <w:rsid w:val="00F7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5989"/>
    <w:rPr>
      <w:i/>
      <w:iCs/>
      <w:color w:val="0F4761" w:themeColor="accent1" w:themeShade="BF"/>
      <w:lang w:val="lt-LT"/>
    </w:rPr>
  </w:style>
  <w:style w:type="character" w:styleId="Rykinuoroda">
    <w:name w:val="Intense Reference"/>
    <w:basedOn w:val="Numatytasispastraiposriftas"/>
    <w:uiPriority w:val="32"/>
    <w:qFormat/>
    <w:rsid w:val="00F75989"/>
    <w:rPr>
      <w:b/>
      <w:bCs/>
      <w:smallCaps/>
      <w:color w:val="0F4761" w:themeColor="accent1" w:themeShade="BF"/>
      <w:spacing w:val="5"/>
    </w:rPr>
  </w:style>
  <w:style w:type="character" w:styleId="Hipersaitas">
    <w:name w:val="Hyperlink"/>
    <w:basedOn w:val="Numatytasispastraiposriftas"/>
    <w:uiPriority w:val="99"/>
    <w:unhideWhenUsed/>
    <w:rsid w:val="00F75989"/>
    <w:rPr>
      <w:color w:val="467886" w:themeColor="hyperlink"/>
      <w:u w:val="single"/>
    </w:rPr>
  </w:style>
  <w:style w:type="character" w:styleId="Neapdorotaspaminjimas">
    <w:name w:val="Unresolved Mention"/>
    <w:basedOn w:val="Numatytasispastraiposriftas"/>
    <w:uiPriority w:val="99"/>
    <w:semiHidden/>
    <w:unhideWhenUsed/>
    <w:rsid w:val="00F7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e6d2ac63b2b11eb8c97e01ffe050e1c/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8606e6d6146f11f08fdabd4950271e2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opas1.sppd.lt/login" TargetMode="External"/><Relationship Id="rId11" Type="http://schemas.openxmlformats.org/officeDocument/2006/relationships/hyperlink" Target="https://teams.microsoft.com/l/meetup-join/19%3ameeting_NjYzODYyMTAtZmYzNC00MzhmLWFjMzAtNjYzZmE0MWJmZThi%40thread.v2/0?context=%7b%22Tid%22%3a%22232def1c-9758-4874-8025-c71bf9e9fe54%22%2c%22Oid%22%3a%22d965ac7b-13e0-4cee-9910-47b0976d686e%22%7d." TargetMode="External"/><Relationship Id="rId5" Type="http://schemas.openxmlformats.org/officeDocument/2006/relationships/hyperlink" Target="https://www.e-tar.lt/portal/lt/legalAct/8606e6d6146f11f08fdabd4950271e2c" TargetMode="External"/><Relationship Id="rId10" Type="http://schemas.openxmlformats.org/officeDocument/2006/relationships/hyperlink" Target="https://jra.lt/" TargetMode="External"/><Relationship Id="rId4" Type="http://schemas.openxmlformats.org/officeDocument/2006/relationships/webSettings" Target="webSettings.xml"/><Relationship Id="rId9" Type="http://schemas.openxmlformats.org/officeDocument/2006/relationships/hyperlink" Target="https://sppd.lrv.lt/lt/veiklos-sritys/sopas-paraisku-teikimo-ir-projektu-administravimo-sistem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5DA7-D41C-4E09-8388-EBC56820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5212</Words>
  <Characters>2971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Karpavičienė</dc:creator>
  <cp:keywords/>
  <dc:description/>
  <cp:lastModifiedBy>„Windows“ vartotojas</cp:lastModifiedBy>
  <cp:revision>4</cp:revision>
  <dcterms:created xsi:type="dcterms:W3CDTF">2025-04-28T12:42:00Z</dcterms:created>
  <dcterms:modified xsi:type="dcterms:W3CDTF">2025-04-28T13:37:00Z</dcterms:modified>
</cp:coreProperties>
</file>