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7BC0" w14:textId="322557E4"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Jaunimo reikalų agentūra (toliau – Agentūra), vadovaudamasi Agentūros direktoriaus įsakymu Nr. 2V-274(1.4 E) „Dėl Jaunimo dalyvavimo ir atstovavimo stiprinimo projektų finansavimo 2026 metais atrankos konkurso būdu nuostatų patvirtinimo“ (toliau – Nuostatai), 2025 m. spalio 21 d. paskelbt</w:t>
      </w:r>
      <w:r w:rsidR="002E2382">
        <w:rPr>
          <w:rFonts w:ascii="Calibri" w:eastAsia="Aptos" w:hAnsi="Calibri" w:cs="Calibri"/>
          <w:b/>
          <w:bCs/>
          <w:kern w:val="0"/>
          <w:lang w:eastAsia="lt-LT"/>
        </w:rPr>
        <w:t>ų</w:t>
      </w:r>
      <w:r w:rsidRPr="00970464">
        <w:rPr>
          <w:rFonts w:ascii="Calibri" w:eastAsia="Aptos" w:hAnsi="Calibri" w:cs="Calibri"/>
          <w:b/>
          <w:bCs/>
          <w:kern w:val="0"/>
          <w:lang w:eastAsia="lt-LT"/>
        </w:rPr>
        <w:t xml:space="preserve"> Teisės aktų registre, skelbia konkursą dėl jaunimo dalyvavimo ir atstovavimo stiprinimo projektų finansavimo 2026 metais atrankos.</w:t>
      </w:r>
    </w:p>
    <w:p w14:paraId="41EC6F42" w14:textId="77777777" w:rsidR="00970464" w:rsidRPr="00970464" w:rsidRDefault="00970464" w:rsidP="00970464">
      <w:pPr>
        <w:spacing w:after="0" w:line="240" w:lineRule="auto"/>
        <w:rPr>
          <w:rFonts w:ascii="Calibri" w:eastAsia="Aptos" w:hAnsi="Calibri" w:cs="Calibri"/>
          <w:kern w:val="0"/>
          <w:lang w:eastAsia="lt-LT"/>
        </w:rPr>
      </w:pPr>
    </w:p>
    <w:p w14:paraId="26751038"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Atrankos tikslas</w:t>
      </w:r>
      <w:r w:rsidRPr="00970464">
        <w:rPr>
          <w:rFonts w:ascii="Calibri" w:eastAsia="Aptos" w:hAnsi="Calibri" w:cs="Calibri"/>
          <w:kern w:val="0"/>
          <w:lang w:eastAsia="lt-LT"/>
        </w:rPr>
        <w:t> – atrinkti ir finansuoti savivaldybės jaunimo organizacijų tarybų projektus, skirtus A priemonei įgyvendinti, siekiant skatinti jaunimo įtraukimą į aktyvią pilietinę ir visuomeninę veiklą, užtikrinant jaunimo dalyvavimą jaunimo ir su jaunimu dirbančiose organizacijose ir jaunimo poreikių atstovavimą Lietuvos savivaldybėse bei atrinkti ir finansuoti su jaunimu dirbančių organizacijų ar jaunimo organizacijų, įsteigtų Lietuvos Respublikoje teisės aktų nustatyta tvarka, kurios projektą įgyvendina kartu su mokykla, su kuria bendradarbiauja, skirtus B priemonei įgyvendinti, siekiant skatinti mokinius įsitraukti į mokyklos veiklas ir kurti atvirą sprendimų priėmimo kultūrą.</w:t>
      </w:r>
      <w:r w:rsidRPr="00970464">
        <w:rPr>
          <w:rFonts w:ascii="Calibri" w:eastAsia="Aptos" w:hAnsi="Calibri" w:cs="Calibri"/>
          <w:b/>
          <w:bCs/>
          <w:kern w:val="0"/>
          <w:lang w:eastAsia="lt-LT"/>
        </w:rPr>
        <w:t xml:space="preserve"> </w:t>
      </w:r>
    </w:p>
    <w:p w14:paraId="73FBF4A1" w14:textId="77777777" w:rsidR="00970464" w:rsidRPr="00970464" w:rsidRDefault="00970464" w:rsidP="00970464">
      <w:pPr>
        <w:spacing w:after="0" w:line="240" w:lineRule="auto"/>
        <w:rPr>
          <w:rFonts w:ascii="Calibri" w:eastAsia="Aptos" w:hAnsi="Calibri" w:cs="Calibri"/>
          <w:b/>
          <w:bCs/>
          <w:kern w:val="0"/>
          <w:lang w:eastAsia="lt-LT"/>
        </w:rPr>
      </w:pPr>
    </w:p>
    <w:p w14:paraId="23E4BED9"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 xml:space="preserve">Veiklos, kurioms skiriama valstybės biudžeto lėšų: </w:t>
      </w:r>
    </w:p>
    <w:p w14:paraId="197A5623" w14:textId="77777777" w:rsidR="00970464" w:rsidRPr="00970464" w:rsidRDefault="00970464" w:rsidP="00970464">
      <w:pPr>
        <w:spacing w:after="0" w:line="240" w:lineRule="auto"/>
        <w:rPr>
          <w:rFonts w:ascii="Calibri" w:eastAsia="Aptos" w:hAnsi="Calibri" w:cs="Calibri"/>
          <w:b/>
          <w:bCs/>
          <w:kern w:val="0"/>
          <w:lang w:eastAsia="lt-LT"/>
        </w:rPr>
      </w:pPr>
    </w:p>
    <w:p w14:paraId="05474540"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Pateikus paraišką pagal A priemonę:</w:t>
      </w:r>
    </w:p>
    <w:p w14:paraId="1A385522"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pareiškėjo, projekto vykdytojo dalyvavimas formuojant ir įgyvendinant jaunimo politiką vietos lygmeniu, jaunimo organizacijų, veikiančių Lietuvos Respublikos administraciniame vienete, poreikių identifikavimas, atstovavimas jaunimo organizacijoms valstybės ir (ar) savivaldybės institucijose ir įstaigose;</w:t>
      </w:r>
    </w:p>
    <w:p w14:paraId="7E26CB9F"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jaunimo ir su jaunimu dirbančių organizacijų bendradarbiavimo skatinimas;</w:t>
      </w:r>
    </w:p>
    <w:p w14:paraId="315E7D89"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bendradarbiavimo su valstybės ir savivaldybių institucijomis bei įstaigomis ir kitais aktyviais regioninės politikos veikėjais (vietos bendruomenėmis, nevyriausybinėmis organizacijomis, verslo struktūromis, religinėmis bendruomenėmis ir bendrijomis, profesinėmis sąjungomis, politinėmis partijomis ir kt.) formų kūrimas ir plėtojimas;</w:t>
      </w:r>
    </w:p>
    <w:p w14:paraId="1102C478"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jaunimo ir su jaunimu dirbančių organizacijų informavimas, konsultavimas, jų veiklos kokybės gerinimas, narių stiprinimas mokymais;</w:t>
      </w:r>
    </w:p>
    <w:p w14:paraId="3237DEF3"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savanoriškos veiklos skatinimas vietos lygmeniu;</w:t>
      </w:r>
    </w:p>
    <w:p w14:paraId="2470E253"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bendradarbiavimas su mokyklomis ir mokinių savivaldomis;</w:t>
      </w:r>
    </w:p>
    <w:p w14:paraId="19A76006" w14:textId="77777777" w:rsidR="00970464" w:rsidRPr="00970464" w:rsidRDefault="00970464" w:rsidP="00970464">
      <w:pPr>
        <w:numPr>
          <w:ilvl w:val="0"/>
          <w:numId w:val="1"/>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jaunų žmonių pilietiškumo skatinimo, jaunimo neformalaus ugdymo projektų įgyvendinimas.</w:t>
      </w:r>
    </w:p>
    <w:p w14:paraId="451B7FCD" w14:textId="77777777" w:rsidR="00970464" w:rsidRPr="00970464" w:rsidRDefault="00970464" w:rsidP="00970464">
      <w:pPr>
        <w:spacing w:after="0" w:line="240" w:lineRule="auto"/>
        <w:rPr>
          <w:rFonts w:ascii="Calibri" w:eastAsia="Aptos" w:hAnsi="Calibri" w:cs="Calibri"/>
          <w:b/>
          <w:bCs/>
          <w:kern w:val="0"/>
          <w:lang w:eastAsia="lt-LT"/>
        </w:rPr>
      </w:pPr>
    </w:p>
    <w:p w14:paraId="4B02A919"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Pateikus paraišką pagal B priemonę:</w:t>
      </w:r>
    </w:p>
    <w:p w14:paraId="401E04D1" w14:textId="77777777" w:rsidR="00970464" w:rsidRPr="00970464" w:rsidRDefault="00970464" w:rsidP="00970464">
      <w:pPr>
        <w:numPr>
          <w:ilvl w:val="0"/>
          <w:numId w:val="2"/>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pareiškėjo, projekto vykdytojo mokinių dalyvaujamojo biudžeto iniciatyvos įgyvendinimas;</w:t>
      </w:r>
    </w:p>
    <w:p w14:paraId="5AAB8C82" w14:textId="77777777" w:rsidR="00970464" w:rsidRPr="00970464" w:rsidRDefault="00970464" w:rsidP="00970464">
      <w:pPr>
        <w:numPr>
          <w:ilvl w:val="0"/>
          <w:numId w:val="2"/>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mokyklos viešųjų erdvių gerinimas ir kūrimas, skirtas visai mokyklos bendruomenei, jas pritaikant mokinių poilsiui ir aktyviam laisvalaikiui mokyklos viduje ar mokyklos teritorijoje;</w:t>
      </w:r>
    </w:p>
    <w:p w14:paraId="023A351E" w14:textId="77777777" w:rsidR="00970464" w:rsidRPr="00970464" w:rsidRDefault="00970464" w:rsidP="00970464">
      <w:pPr>
        <w:numPr>
          <w:ilvl w:val="0"/>
          <w:numId w:val="2"/>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mokyklos moksleivių dalyvaujamojo ugdymo skatinimas ir moksleivių įtraukimas į mokyklai svarbių sprendimų priėmimą;</w:t>
      </w:r>
    </w:p>
    <w:p w14:paraId="0E1463DE" w14:textId="77777777" w:rsidR="00970464" w:rsidRPr="00970464" w:rsidRDefault="00970464" w:rsidP="00970464">
      <w:pPr>
        <w:numPr>
          <w:ilvl w:val="0"/>
          <w:numId w:val="2"/>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savanoriškos veiklos skatinimas mokyklos lygmeniu;</w:t>
      </w:r>
    </w:p>
    <w:p w14:paraId="3F47F652" w14:textId="77777777" w:rsidR="00970464" w:rsidRPr="00970464" w:rsidRDefault="00970464" w:rsidP="00970464">
      <w:pPr>
        <w:numPr>
          <w:ilvl w:val="0"/>
          <w:numId w:val="2"/>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bendradarbiavimas su kitomis mokyklomis ir mokinių savivaldomis.</w:t>
      </w:r>
    </w:p>
    <w:p w14:paraId="46C17AE2" w14:textId="77777777" w:rsidR="00970464" w:rsidRPr="00970464" w:rsidRDefault="00970464" w:rsidP="00970464">
      <w:pPr>
        <w:spacing w:after="0" w:line="240" w:lineRule="auto"/>
        <w:rPr>
          <w:rFonts w:ascii="Calibri" w:eastAsia="Aptos" w:hAnsi="Calibri" w:cs="Calibri"/>
          <w:b/>
          <w:bCs/>
          <w:kern w:val="0"/>
          <w:lang w:eastAsia="lt-LT"/>
        </w:rPr>
      </w:pPr>
    </w:p>
    <w:p w14:paraId="07941ACE"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 xml:space="preserve">Projekto veiklų turinys privalo atitikti visas šias sąlygas: </w:t>
      </w:r>
    </w:p>
    <w:p w14:paraId="57D4F720" w14:textId="77777777" w:rsidR="00970464" w:rsidRPr="00970464" w:rsidRDefault="00970464" w:rsidP="00970464">
      <w:pPr>
        <w:spacing w:after="0" w:line="240" w:lineRule="auto"/>
        <w:rPr>
          <w:rFonts w:ascii="Calibri" w:eastAsia="Aptos" w:hAnsi="Calibri" w:cs="Calibri"/>
          <w:b/>
          <w:bCs/>
          <w:kern w:val="0"/>
          <w:lang w:eastAsia="lt-LT"/>
        </w:rPr>
      </w:pPr>
    </w:p>
    <w:p w14:paraId="2019597F"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Teikiant paraiškas pagal A priemonę:</w:t>
      </w:r>
    </w:p>
    <w:p w14:paraId="078B32EF" w14:textId="77777777" w:rsidR="00970464" w:rsidRPr="00970464" w:rsidRDefault="00970464" w:rsidP="00970464">
      <w:pPr>
        <w:numPr>
          <w:ilvl w:val="0"/>
          <w:numId w:val="3"/>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projektu numatyta įgyvendinti visas Nuostatų 15.1 punkte nurodytas veiklas; </w:t>
      </w:r>
    </w:p>
    <w:p w14:paraId="022DAD7B" w14:textId="77777777" w:rsidR="00970464" w:rsidRPr="00970464" w:rsidRDefault="00970464" w:rsidP="00970464">
      <w:pPr>
        <w:numPr>
          <w:ilvl w:val="0"/>
          <w:numId w:val="3"/>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lastRenderedPageBreak/>
        <w:t>suplanuotos veiklos yra skirtos pareiškėjo strateginiame veiklos plane suformuluotai misijai, strateginiams pokyčiams ir (ar) strateginiams tikslams įgyvendinti.</w:t>
      </w:r>
    </w:p>
    <w:p w14:paraId="2D64F312" w14:textId="77777777" w:rsidR="00970464" w:rsidRPr="00970464" w:rsidRDefault="00970464" w:rsidP="00970464">
      <w:pPr>
        <w:spacing w:after="0" w:line="240" w:lineRule="auto"/>
        <w:rPr>
          <w:rFonts w:ascii="Calibri" w:eastAsia="Aptos" w:hAnsi="Calibri" w:cs="Calibri"/>
          <w:b/>
          <w:bCs/>
          <w:kern w:val="0"/>
          <w:lang w:eastAsia="lt-LT"/>
        </w:rPr>
      </w:pPr>
    </w:p>
    <w:p w14:paraId="14CDB38A" w14:textId="77777777" w:rsidR="00970464" w:rsidRPr="00970464" w:rsidRDefault="00970464" w:rsidP="00970464">
      <w:pPr>
        <w:spacing w:after="0" w:line="240" w:lineRule="auto"/>
        <w:rPr>
          <w:rFonts w:ascii="Calibri" w:eastAsia="Aptos" w:hAnsi="Calibri" w:cs="Calibri"/>
          <w:b/>
          <w:bCs/>
          <w:kern w:val="0"/>
          <w:lang w:eastAsia="lt-LT"/>
        </w:rPr>
      </w:pPr>
      <w:r w:rsidRPr="00970464">
        <w:rPr>
          <w:rFonts w:ascii="Calibri" w:eastAsia="Aptos" w:hAnsi="Calibri" w:cs="Calibri"/>
          <w:b/>
          <w:bCs/>
          <w:kern w:val="0"/>
          <w:lang w:eastAsia="lt-LT"/>
        </w:rPr>
        <w:t>Teikiant paraišką pagal B priemonę:</w:t>
      </w:r>
    </w:p>
    <w:p w14:paraId="326D6FE1" w14:textId="77777777" w:rsidR="00970464" w:rsidRPr="00970464" w:rsidRDefault="00970464" w:rsidP="00970464">
      <w:pPr>
        <w:numPr>
          <w:ilvl w:val="0"/>
          <w:numId w:val="4"/>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projektu numatyta įgyvendinti visas Nuostatų 15.2 punkte nurodytas veiklas;</w:t>
      </w:r>
    </w:p>
    <w:p w14:paraId="2B69CDCD" w14:textId="77777777" w:rsidR="00970464" w:rsidRPr="00970464" w:rsidRDefault="00970464" w:rsidP="00970464">
      <w:pPr>
        <w:numPr>
          <w:ilvl w:val="0"/>
          <w:numId w:val="4"/>
        </w:numPr>
        <w:spacing w:after="0" w:line="240" w:lineRule="auto"/>
        <w:rPr>
          <w:rFonts w:ascii="Calibri" w:eastAsia="Times New Roman" w:hAnsi="Calibri" w:cs="Calibri"/>
          <w:kern w:val="0"/>
          <w:lang w:eastAsia="lt-LT"/>
        </w:rPr>
      </w:pPr>
      <w:r w:rsidRPr="00970464">
        <w:rPr>
          <w:rFonts w:ascii="Calibri" w:eastAsia="Times New Roman" w:hAnsi="Calibri" w:cs="Calibri"/>
          <w:kern w:val="0"/>
          <w:lang w:eastAsia="lt-LT"/>
        </w:rPr>
        <w:t>į sprendimų dėl projekto įgyvendinimo priėmimą numatyta įtraukti jaunus žmones.</w:t>
      </w:r>
    </w:p>
    <w:p w14:paraId="1508FAC1" w14:textId="77777777" w:rsidR="00970464" w:rsidRPr="00970464" w:rsidRDefault="00970464" w:rsidP="00970464">
      <w:pPr>
        <w:spacing w:after="0" w:line="240" w:lineRule="auto"/>
        <w:rPr>
          <w:rFonts w:ascii="Calibri" w:eastAsia="Aptos" w:hAnsi="Calibri" w:cs="Calibri"/>
          <w:b/>
          <w:bCs/>
          <w:kern w:val="0"/>
          <w:lang w:eastAsia="lt-LT"/>
        </w:rPr>
      </w:pPr>
    </w:p>
    <w:p w14:paraId="14888A51"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Konkursui numatyta skirti valstybės biudžeto lėšų suma</w:t>
      </w:r>
      <w:r w:rsidRPr="00970464">
        <w:rPr>
          <w:rFonts w:ascii="Calibri" w:eastAsia="Aptos" w:hAnsi="Calibri" w:cs="Calibri"/>
          <w:kern w:val="0"/>
          <w:lang w:eastAsia="lt-LT"/>
        </w:rPr>
        <w:t> – 149 000 (šimtas keturiasdešimt devyni tūkstančiai) Eur.</w:t>
      </w:r>
      <w:r w:rsidRPr="00970464">
        <w:rPr>
          <w:rFonts w:ascii="Calibri" w:eastAsia="Aptos" w:hAnsi="Calibri" w:cs="Calibri"/>
          <w:kern w:val="0"/>
          <w:lang w:eastAsia="lt-LT"/>
        </w:rPr>
        <w:br/>
      </w:r>
      <w:r w:rsidRPr="00970464">
        <w:rPr>
          <w:rFonts w:ascii="Calibri" w:eastAsia="Aptos" w:hAnsi="Calibri" w:cs="Calibri"/>
          <w:b/>
          <w:bCs/>
          <w:kern w:val="0"/>
          <w:lang w:eastAsia="lt-LT"/>
        </w:rPr>
        <w:t>A priemonei įgyvendinti</w:t>
      </w:r>
      <w:r w:rsidRPr="00970464">
        <w:rPr>
          <w:rFonts w:ascii="Calibri" w:eastAsia="Aptos" w:hAnsi="Calibri" w:cs="Calibri"/>
          <w:kern w:val="0"/>
          <w:lang w:eastAsia="lt-LT"/>
        </w:rPr>
        <w:t xml:space="preserve"> – 117 000 (šimtas septyniolika tūkstančių) Eur.</w:t>
      </w:r>
    </w:p>
    <w:p w14:paraId="552F14D9"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Didžiausia vienam projektui galima skirti valstybės biudžeto lėšų suma</w:t>
      </w:r>
      <w:r w:rsidRPr="00970464">
        <w:rPr>
          <w:rFonts w:ascii="Calibri" w:eastAsia="Aptos" w:hAnsi="Calibri" w:cs="Calibri"/>
          <w:kern w:val="0"/>
          <w:lang w:eastAsia="lt-LT"/>
        </w:rPr>
        <w:t xml:space="preserve"> – 20 000 (dvidešimt tūkstančių) Eur.</w:t>
      </w:r>
    </w:p>
    <w:p w14:paraId="0A3FB75B"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Mažiausia vienam projektui galima skirti valstybės biudžeto lėšų suma</w:t>
      </w:r>
      <w:r w:rsidRPr="00970464">
        <w:rPr>
          <w:rFonts w:ascii="Calibri" w:eastAsia="Aptos" w:hAnsi="Calibri" w:cs="Calibri"/>
          <w:kern w:val="0"/>
          <w:lang w:eastAsia="lt-LT"/>
        </w:rPr>
        <w:t xml:space="preserve"> – 6 000 (šeši tūkstančiai) Eur.</w:t>
      </w:r>
    </w:p>
    <w:p w14:paraId="4969CE76"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B priemonei įgyvendinti</w:t>
      </w:r>
      <w:r w:rsidRPr="00970464">
        <w:rPr>
          <w:rFonts w:ascii="Calibri" w:eastAsia="Aptos" w:hAnsi="Calibri" w:cs="Calibri"/>
          <w:kern w:val="0"/>
          <w:lang w:eastAsia="lt-LT"/>
        </w:rPr>
        <w:t xml:space="preserve"> – 32 000 (trisdešimt du tūkstančiai) Eur.</w:t>
      </w:r>
    </w:p>
    <w:p w14:paraId="7B226BBE"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Didžiausia vienam projektui galima skirti valstybės biudžeto lėšų suma</w:t>
      </w:r>
      <w:r w:rsidRPr="00970464">
        <w:rPr>
          <w:rFonts w:ascii="Calibri" w:eastAsia="Aptos" w:hAnsi="Calibri" w:cs="Calibri"/>
          <w:kern w:val="0"/>
          <w:lang w:eastAsia="lt-LT"/>
        </w:rPr>
        <w:t xml:space="preserve"> – 5 000 (penki tūkstančiai) Eur.</w:t>
      </w:r>
    </w:p>
    <w:p w14:paraId="728C40EC"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Mažiausia vienam projektui galima skirti valstybės biudžeto lėšų suma</w:t>
      </w:r>
      <w:r w:rsidRPr="00970464">
        <w:rPr>
          <w:rFonts w:ascii="Calibri" w:eastAsia="Aptos" w:hAnsi="Calibri" w:cs="Calibri"/>
          <w:kern w:val="0"/>
          <w:lang w:eastAsia="lt-LT"/>
        </w:rPr>
        <w:t xml:space="preserve"> – 2 000 (du tūkstančiai) Eur.</w:t>
      </w:r>
    </w:p>
    <w:p w14:paraId="09A382F7" w14:textId="77777777" w:rsidR="00970464" w:rsidRPr="00970464" w:rsidRDefault="00970464" w:rsidP="00970464">
      <w:pPr>
        <w:spacing w:after="0" w:line="240" w:lineRule="auto"/>
        <w:rPr>
          <w:rFonts w:ascii="Calibri" w:eastAsia="Aptos" w:hAnsi="Calibri" w:cs="Calibri"/>
          <w:kern w:val="0"/>
          <w:lang w:eastAsia="lt-LT"/>
        </w:rPr>
      </w:pPr>
    </w:p>
    <w:p w14:paraId="60E4007D"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b/>
          <w:bCs/>
          <w:kern w:val="0"/>
          <w:lang w:eastAsia="lt-LT"/>
        </w:rPr>
        <w:t xml:space="preserve">Paraiškų priėmimo pradžia </w:t>
      </w:r>
      <w:r w:rsidRPr="00970464">
        <w:rPr>
          <w:rFonts w:ascii="Calibri" w:eastAsia="Aptos" w:hAnsi="Calibri" w:cs="Calibri"/>
          <w:kern w:val="0"/>
          <w:lang w:eastAsia="lt-LT"/>
        </w:rPr>
        <w:t>– 2025 m. lapkričio 4 d. </w:t>
      </w:r>
      <w:r w:rsidRPr="00970464">
        <w:rPr>
          <w:rFonts w:ascii="Calibri" w:eastAsia="Aptos" w:hAnsi="Calibri" w:cs="Calibri"/>
          <w:kern w:val="0"/>
          <w:lang w:eastAsia="lt-LT"/>
        </w:rPr>
        <w:br/>
      </w:r>
      <w:r w:rsidRPr="00970464">
        <w:rPr>
          <w:rFonts w:ascii="Calibri" w:eastAsia="Aptos" w:hAnsi="Calibri" w:cs="Calibri"/>
          <w:b/>
          <w:bCs/>
          <w:kern w:val="0"/>
          <w:lang w:eastAsia="lt-LT"/>
        </w:rPr>
        <w:t xml:space="preserve">Paraiškų priėmimo pabaiga </w:t>
      </w:r>
      <w:r w:rsidRPr="00970464">
        <w:rPr>
          <w:rFonts w:ascii="Calibri" w:eastAsia="Aptos" w:hAnsi="Calibri" w:cs="Calibri"/>
          <w:kern w:val="0"/>
          <w:lang w:eastAsia="lt-LT"/>
        </w:rPr>
        <w:t>– 2025 m. gruodžio 3 d.</w:t>
      </w:r>
    </w:p>
    <w:p w14:paraId="25F3B58C" w14:textId="77777777" w:rsidR="00970464" w:rsidRPr="00970464" w:rsidRDefault="00970464" w:rsidP="00970464">
      <w:pPr>
        <w:spacing w:after="0" w:line="240" w:lineRule="auto"/>
        <w:rPr>
          <w:rFonts w:ascii="Calibri" w:eastAsia="Aptos" w:hAnsi="Calibri" w:cs="Calibri"/>
          <w:kern w:val="0"/>
          <w:lang w:eastAsia="lt-LT"/>
        </w:rPr>
      </w:pPr>
    </w:p>
    <w:p w14:paraId="11887230" w14:textId="77777777" w:rsidR="00970464" w:rsidRPr="00970464" w:rsidRDefault="00970464" w:rsidP="00970464">
      <w:pPr>
        <w:spacing w:after="0" w:line="240" w:lineRule="auto"/>
        <w:rPr>
          <w:rFonts w:ascii="Calibri" w:eastAsia="Aptos" w:hAnsi="Calibri" w:cs="Calibri"/>
          <w:kern w:val="0"/>
          <w:lang w:eastAsia="lt-LT"/>
        </w:rPr>
      </w:pPr>
      <w:r w:rsidRPr="002E2382">
        <w:rPr>
          <w:rFonts w:ascii="Calibri" w:eastAsia="Aptos" w:hAnsi="Calibri" w:cs="Calibri"/>
          <w:b/>
          <w:bCs/>
          <w:kern w:val="0"/>
          <w:lang w:eastAsia="lt-LT"/>
        </w:rPr>
        <w:t>Konsultacija</w:t>
      </w:r>
      <w:r w:rsidRPr="00970464">
        <w:rPr>
          <w:rFonts w:ascii="Calibri" w:eastAsia="Aptos" w:hAnsi="Calibri" w:cs="Calibri"/>
          <w:kern w:val="0"/>
          <w:lang w:eastAsia="lt-LT"/>
        </w:rPr>
        <w:t xml:space="preserve"> paraiškų teikėjams vyks lapkričio 17 d. 11:00 Microsoft </w:t>
      </w:r>
      <w:proofErr w:type="spellStart"/>
      <w:r w:rsidRPr="00970464">
        <w:rPr>
          <w:rFonts w:ascii="Calibri" w:eastAsia="Aptos" w:hAnsi="Calibri" w:cs="Calibri"/>
          <w:kern w:val="0"/>
          <w:lang w:eastAsia="lt-LT"/>
        </w:rPr>
        <w:t>Teams</w:t>
      </w:r>
      <w:proofErr w:type="spellEnd"/>
      <w:r w:rsidRPr="00970464">
        <w:rPr>
          <w:rFonts w:ascii="Calibri" w:eastAsia="Aptos" w:hAnsi="Calibri" w:cs="Calibri"/>
          <w:kern w:val="0"/>
          <w:lang w:eastAsia="lt-LT"/>
        </w:rPr>
        <w:t xml:space="preserve"> platformoje. Nuoroda: </w:t>
      </w:r>
      <w:hyperlink r:id="rId6" w:history="1">
        <w:r w:rsidRPr="00970464">
          <w:rPr>
            <w:rFonts w:ascii="Calibri" w:eastAsia="Aptos" w:hAnsi="Calibri" w:cs="Calibri"/>
            <w:color w:val="0563C1"/>
            <w:kern w:val="0"/>
            <w:u w:val="single"/>
            <w:lang w:eastAsia="lt-LT"/>
          </w:rPr>
          <w:t>https://teams.microsoft.com/l/meetup-join/19%3ameeting_NDM2MDQ4MTAtZjY3NS00OTgxLWFjMDctZTE0N2NjMDI1ODY1%40thread.v2/0?context=%7b%22Tid%22%3a%22232def1c-9758-4874-8025-c71bf9e9fe54%22%2c%22Oid%22%3a%22e8bcff51-206c-4d32-9dab-cecda346ebfd%22%7d</w:t>
        </w:r>
      </w:hyperlink>
    </w:p>
    <w:p w14:paraId="3A914300" w14:textId="77777777" w:rsidR="00970464" w:rsidRPr="00970464" w:rsidRDefault="00970464" w:rsidP="00970464">
      <w:pPr>
        <w:spacing w:after="0" w:line="240" w:lineRule="auto"/>
        <w:rPr>
          <w:rFonts w:ascii="Calibri" w:eastAsia="Aptos" w:hAnsi="Calibri" w:cs="Calibri"/>
          <w:kern w:val="0"/>
          <w:lang w:eastAsia="lt-LT"/>
        </w:rPr>
      </w:pPr>
    </w:p>
    <w:p w14:paraId="71C42D3D"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kern w:val="0"/>
          <w:lang w:eastAsia="lt-LT"/>
        </w:rPr>
        <w:t xml:space="preserve">Instrukcijas, </w:t>
      </w:r>
      <w:proofErr w:type="spellStart"/>
      <w:r w:rsidRPr="00970464">
        <w:rPr>
          <w:rFonts w:ascii="Calibri" w:eastAsia="Aptos" w:hAnsi="Calibri" w:cs="Calibri"/>
          <w:kern w:val="0"/>
          <w:lang w:eastAsia="lt-LT"/>
        </w:rPr>
        <w:t>video</w:t>
      </w:r>
      <w:proofErr w:type="spellEnd"/>
      <w:r w:rsidRPr="00970464">
        <w:rPr>
          <w:rFonts w:ascii="Calibri" w:eastAsia="Aptos" w:hAnsi="Calibri" w:cs="Calibri"/>
          <w:kern w:val="0"/>
          <w:lang w:eastAsia="lt-LT"/>
        </w:rPr>
        <w:t xml:space="preserve"> gidus, kaip jungtis prie </w:t>
      </w:r>
      <w:proofErr w:type="spellStart"/>
      <w:r w:rsidRPr="00970464">
        <w:rPr>
          <w:rFonts w:ascii="Calibri" w:eastAsia="Aptos" w:hAnsi="Calibri" w:cs="Calibri"/>
          <w:kern w:val="0"/>
          <w:lang w:eastAsia="lt-LT"/>
        </w:rPr>
        <w:t>SoPAS</w:t>
      </w:r>
      <w:proofErr w:type="spellEnd"/>
      <w:r w:rsidRPr="00970464">
        <w:rPr>
          <w:rFonts w:ascii="Calibri" w:eastAsia="Aptos" w:hAnsi="Calibri" w:cs="Calibri"/>
          <w:kern w:val="0"/>
          <w:lang w:eastAsia="lt-LT"/>
        </w:rPr>
        <w:t xml:space="preserve"> sistemos, kaip pildyti paraišką ar sąmatą rasite Socialinių paslaugų priežiūros departamento tinklapyje, skiltyje Projektų konkursai –&gt; </w:t>
      </w:r>
      <w:hyperlink r:id="rId7" w:history="1">
        <w:r w:rsidRPr="00970464">
          <w:rPr>
            <w:rFonts w:ascii="Calibri" w:eastAsia="Aptos" w:hAnsi="Calibri" w:cs="Calibri"/>
            <w:color w:val="0563C1"/>
            <w:kern w:val="0"/>
            <w:u w:val="single"/>
            <w:lang w:eastAsia="lt-LT"/>
          </w:rPr>
          <w:t>paraiškų teikimas ir projektų administravimas</w:t>
        </w:r>
      </w:hyperlink>
      <w:r w:rsidRPr="00970464">
        <w:rPr>
          <w:rFonts w:ascii="Calibri" w:eastAsia="Aptos" w:hAnsi="Calibri" w:cs="Calibri"/>
          <w:kern w:val="0"/>
          <w:lang w:eastAsia="lt-LT"/>
        </w:rPr>
        <w:t>.</w:t>
      </w:r>
    </w:p>
    <w:p w14:paraId="0E087FFD" w14:textId="77777777" w:rsidR="00970464" w:rsidRPr="00970464" w:rsidRDefault="00970464" w:rsidP="00970464">
      <w:pPr>
        <w:spacing w:after="0" w:line="240" w:lineRule="auto"/>
        <w:rPr>
          <w:rFonts w:ascii="Calibri" w:eastAsia="Aptos" w:hAnsi="Calibri" w:cs="Calibri"/>
          <w:kern w:val="0"/>
          <w:lang w:eastAsia="lt-LT"/>
        </w:rPr>
      </w:pPr>
      <w:r w:rsidRPr="00970464">
        <w:rPr>
          <w:rFonts w:ascii="Calibri" w:eastAsia="Aptos" w:hAnsi="Calibri" w:cs="Calibri"/>
          <w:kern w:val="0"/>
          <w:lang w:eastAsia="lt-LT"/>
        </w:rPr>
        <w:t>Informacinės sistemos naudojimo instrukcijas galite rasti paspaudę </w:t>
      </w:r>
      <w:hyperlink r:id="rId8" w:history="1">
        <w:r w:rsidRPr="00970464">
          <w:rPr>
            <w:rFonts w:ascii="Calibri" w:eastAsia="Aptos" w:hAnsi="Calibri" w:cs="Calibri"/>
            <w:color w:val="0563C1"/>
            <w:kern w:val="0"/>
            <w:u w:val="single"/>
            <w:lang w:eastAsia="lt-LT"/>
          </w:rPr>
          <w:t>čia</w:t>
        </w:r>
      </w:hyperlink>
      <w:r w:rsidRPr="00970464">
        <w:rPr>
          <w:rFonts w:ascii="Calibri" w:eastAsia="Aptos" w:hAnsi="Calibri" w:cs="Calibri"/>
          <w:kern w:val="0"/>
          <w:lang w:eastAsia="lt-LT"/>
        </w:rPr>
        <w:t>. Daugiau informacijos apie projektų administravimo procedūras galite rasti Socialinės apsaugos ir darbo ministro patvirtintose </w:t>
      </w:r>
      <w:hyperlink r:id="rId9" w:history="1">
        <w:r w:rsidRPr="00970464">
          <w:rPr>
            <w:rFonts w:ascii="Calibri" w:eastAsia="Aptos" w:hAnsi="Calibri" w:cs="Calibri"/>
            <w:color w:val="0563C1"/>
            <w:kern w:val="0"/>
            <w:u w:val="single"/>
            <w:lang w:eastAsia="lt-LT"/>
          </w:rPr>
          <w:t>Projektų administravimo taisyklėse</w:t>
        </w:r>
      </w:hyperlink>
      <w:r w:rsidRPr="00970464">
        <w:rPr>
          <w:rFonts w:ascii="Calibri" w:eastAsia="Aptos" w:hAnsi="Calibri" w:cs="Calibri"/>
          <w:kern w:val="0"/>
          <w:lang w:eastAsia="lt-LT"/>
        </w:rPr>
        <w:t>. </w:t>
      </w:r>
    </w:p>
    <w:p w14:paraId="018C58C0" w14:textId="7722C614" w:rsidR="00970464" w:rsidRPr="00225647" w:rsidRDefault="00970464" w:rsidP="00970464">
      <w:r w:rsidRPr="00225647">
        <w:rPr>
          <w:rFonts w:ascii="Calibri" w:eastAsia="Aptos" w:hAnsi="Calibri" w:cs="Calibri"/>
          <w:i/>
          <w:iCs/>
          <w:kern w:val="0"/>
          <w:lang w:eastAsia="lt-LT"/>
        </w:rPr>
        <w:t xml:space="preserve">Paraiškų teikimo klausimais darbo dienomis (išskyrus trečiadieniais ir ketvirtadieniais) elektroniniu paštu ir telefonu konsultuoja Agentūros Nacionalinės jaunimo politikos skyriaus vyriausioji specialistė Agnė </w:t>
      </w:r>
      <w:proofErr w:type="spellStart"/>
      <w:r w:rsidRPr="00225647">
        <w:rPr>
          <w:rFonts w:ascii="Calibri" w:eastAsia="Aptos" w:hAnsi="Calibri" w:cs="Calibri"/>
          <w:i/>
          <w:iCs/>
          <w:kern w:val="0"/>
          <w:lang w:eastAsia="lt-LT"/>
        </w:rPr>
        <w:t>Galentaitė</w:t>
      </w:r>
      <w:proofErr w:type="spellEnd"/>
      <w:r w:rsidRPr="00225647">
        <w:rPr>
          <w:rFonts w:ascii="Calibri" w:eastAsia="Aptos" w:hAnsi="Calibri" w:cs="Calibri"/>
          <w:i/>
          <w:iCs/>
          <w:kern w:val="0"/>
          <w:lang w:eastAsia="lt-LT"/>
        </w:rPr>
        <w:t>, elektroninis paštas: </w:t>
      </w:r>
      <w:hyperlink r:id="rId10" w:history="1">
        <w:r w:rsidRPr="00225647">
          <w:rPr>
            <w:rFonts w:ascii="Calibri" w:eastAsia="Aptos" w:hAnsi="Calibri" w:cs="Calibri"/>
            <w:i/>
            <w:iCs/>
            <w:color w:val="0563C1"/>
            <w:kern w:val="0"/>
            <w:u w:val="single"/>
            <w:lang w:eastAsia="lt-LT"/>
          </w:rPr>
          <w:t>agne.galentaite@jra.lt</w:t>
        </w:r>
      </w:hyperlink>
      <w:r w:rsidRPr="00225647">
        <w:rPr>
          <w:rFonts w:ascii="Calibri" w:eastAsia="Aptos" w:hAnsi="Calibri" w:cs="Calibri"/>
          <w:i/>
          <w:iCs/>
          <w:kern w:val="0"/>
          <w:lang w:eastAsia="lt-LT"/>
        </w:rPr>
        <w:t>, +370 67267668</w:t>
      </w:r>
    </w:p>
    <w:sectPr w:rsidR="00970464" w:rsidRPr="002256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1D79"/>
    <w:multiLevelType w:val="hybridMultilevel"/>
    <w:tmpl w:val="A3822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4C135F"/>
    <w:multiLevelType w:val="hybridMultilevel"/>
    <w:tmpl w:val="A956F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B393336"/>
    <w:multiLevelType w:val="hybridMultilevel"/>
    <w:tmpl w:val="40BC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526678"/>
    <w:multiLevelType w:val="hybridMultilevel"/>
    <w:tmpl w:val="160C3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7970868">
    <w:abstractNumId w:val="1"/>
  </w:num>
  <w:num w:numId="2" w16cid:durableId="2067023034">
    <w:abstractNumId w:val="0"/>
  </w:num>
  <w:num w:numId="3" w16cid:durableId="88351196">
    <w:abstractNumId w:val="2"/>
  </w:num>
  <w:num w:numId="4" w16cid:durableId="1163855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64"/>
    <w:rsid w:val="00225647"/>
    <w:rsid w:val="002E2382"/>
    <w:rsid w:val="007920D2"/>
    <w:rsid w:val="00855BC4"/>
    <w:rsid w:val="00970464"/>
    <w:rsid w:val="00C93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BA0"/>
  <w15:chartTrackingRefBased/>
  <w15:docId w15:val="{5B836BE5-5A1A-4362-A25F-DDA9FE20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0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0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04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04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04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04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04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04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04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04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04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04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04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04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04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04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04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04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0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04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04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04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04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0464"/>
    <w:rPr>
      <w:i/>
      <w:iCs/>
      <w:color w:val="404040" w:themeColor="text1" w:themeTint="BF"/>
    </w:rPr>
  </w:style>
  <w:style w:type="paragraph" w:styleId="Sraopastraipa">
    <w:name w:val="List Paragraph"/>
    <w:basedOn w:val="prastasis"/>
    <w:uiPriority w:val="34"/>
    <w:qFormat/>
    <w:rsid w:val="00970464"/>
    <w:pPr>
      <w:ind w:left="720"/>
      <w:contextualSpacing/>
    </w:pPr>
  </w:style>
  <w:style w:type="character" w:styleId="Rykuspabraukimas">
    <w:name w:val="Intense Emphasis"/>
    <w:basedOn w:val="Numatytasispastraiposriftas"/>
    <w:uiPriority w:val="21"/>
    <w:qFormat/>
    <w:rsid w:val="00970464"/>
    <w:rPr>
      <w:i/>
      <w:iCs/>
      <w:color w:val="0F4761" w:themeColor="accent1" w:themeShade="BF"/>
    </w:rPr>
  </w:style>
  <w:style w:type="paragraph" w:styleId="Iskirtacitata">
    <w:name w:val="Intense Quote"/>
    <w:basedOn w:val="prastasis"/>
    <w:next w:val="prastasis"/>
    <w:link w:val="IskirtacitataDiagrama"/>
    <w:uiPriority w:val="30"/>
    <w:qFormat/>
    <w:rsid w:val="00970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0464"/>
    <w:rPr>
      <w:i/>
      <w:iCs/>
      <w:color w:val="0F4761" w:themeColor="accent1" w:themeShade="BF"/>
    </w:rPr>
  </w:style>
  <w:style w:type="character" w:styleId="Rykinuoroda">
    <w:name w:val="Intense Reference"/>
    <w:basedOn w:val="Numatytasispastraiposriftas"/>
    <w:uiPriority w:val="32"/>
    <w:qFormat/>
    <w:rsid w:val="00970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pd.lrv.lt/lt/veiklos-sritys/projektu-konkursai" TargetMode="External"/><Relationship Id="rId3" Type="http://schemas.openxmlformats.org/officeDocument/2006/relationships/styles" Target="styles.xml"/><Relationship Id="rId7" Type="http://schemas.openxmlformats.org/officeDocument/2006/relationships/hyperlink" Target="https://sppd.lrv.lt/lt/veiklos-sritys/sopas-paraisku-teikimo-ir-projektu-administravimo-sistem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NDM2MDQ4MTAtZjY3NS00OTgxLWFjMDctZTE0N2NjMDI1ODY1%40thread.v2/0?context=%7b%22Tid%22%3a%22232def1c-9758-4874-8025-c71bf9e9fe54%22%2c%22Oid%22%3a%22e8bcff51-206c-4d32-9dab-cecda346ebfd%22%7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e.galentaite@jra.lt" TargetMode="External"/><Relationship Id="rId4" Type="http://schemas.openxmlformats.org/officeDocument/2006/relationships/settings" Target="settings.xml"/><Relationship Id="rId9" Type="http://schemas.openxmlformats.org/officeDocument/2006/relationships/hyperlink" Target="https://e-seimas.lrs.lt/portal/legalAct/lt/TAD/0e6d2ac63b2b11eb8c97e01ffe050e1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712B-DFE5-4171-966A-26EC1EE5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3676</Words>
  <Characters>2096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Milevičius</dc:creator>
  <cp:keywords/>
  <dc:description/>
  <cp:lastModifiedBy>Jurga Lekečinskaitė</cp:lastModifiedBy>
  <cp:revision>3</cp:revision>
  <dcterms:created xsi:type="dcterms:W3CDTF">2025-10-31T14:37:00Z</dcterms:created>
  <dcterms:modified xsi:type="dcterms:W3CDTF">2025-10-31T15:57:00Z</dcterms:modified>
</cp:coreProperties>
</file>