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7F4C550D" w:rsidR="00311160" w:rsidRPr="00311160" w:rsidRDefault="00311160" w:rsidP="00EF253E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0A776B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kompensacijų mokėjimą Nepriklausomybės gynėjams, nukentėjusiems nuo 1991 m. sausio 11-13 d. ir po to vykdytos SSRS agresijos bei jų šeimoms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95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Lietuvos Respublikos valstybės biudžeto specialių tikslinių dotacijų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biudžetams socialinėms išmokoms ir kompensacijoms skaičiuoti ir mokėti,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skirtų kompensacijų nepriklausomybės gynėjams, nukentėjusiems nuo 1991 m. sausio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11–13 d. ir po to vykdytos SSRS agresijos, bei jų šeimoms mokėjimui užtikrinti, paskirstymą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administracijoms 2025 metais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BB46B8">
        <w:rPr>
          <w:rFonts w:ascii="Times New Roman" w:eastAsia="Calibri" w:hAnsi="Times New Roman" w:cs="Times New Roman"/>
          <w:bCs/>
          <w:kern w:val="0"/>
          <w:lang w:eastAsia="en-US" w:bidi="ar-SA"/>
        </w:rPr>
        <w:t>-I</w:t>
      </w:r>
      <w:r w:rsidR="00133D79">
        <w:rPr>
          <w:rFonts w:ascii="Times New Roman" w:eastAsia="Calibri" w:hAnsi="Times New Roman" w:cs="Times New Roman"/>
          <w:bCs/>
          <w:kern w:val="0"/>
          <w:lang w:eastAsia="en-US" w:bidi="ar-SA"/>
        </w:rPr>
        <w:t>I</w:t>
      </w:r>
      <w:r w:rsidR="00BB46B8">
        <w:rPr>
          <w:rFonts w:ascii="Times New Roman" w:eastAsia="Calibri" w:hAnsi="Times New Roman" w:cs="Times New Roman"/>
          <w:bCs/>
          <w:kern w:val="0"/>
          <w:lang w:eastAsia="en-US" w:bidi="ar-SA"/>
        </w:rPr>
        <w:t>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673"/>
        <w:gridCol w:w="2013"/>
        <w:gridCol w:w="1276"/>
        <w:gridCol w:w="1417"/>
        <w:gridCol w:w="1276"/>
        <w:gridCol w:w="1530"/>
      </w:tblGrid>
      <w:tr w:rsidR="00A03671" w:rsidRPr="00000070" w14:paraId="5FB40EFF" w14:textId="77777777" w:rsidTr="002C22AB">
        <w:trPr>
          <w:trHeight w:val="275"/>
          <w:tblHeader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14:paraId="7A1FC53F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Eil.Nr</w:t>
            </w:r>
            <w:proofErr w:type="spellEnd"/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D9D9D9"/>
            <w:vAlign w:val="center"/>
          </w:tcPr>
          <w:p w14:paraId="2FDEF7E6" w14:textId="422EB341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Savivaldybės </w:t>
            </w:r>
            <w:r w:rsidR="0051199B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adminis</w:t>
            </w:r>
            <w:r w:rsidR="00CF4CC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51199B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racija</w:t>
            </w:r>
          </w:p>
        </w:tc>
        <w:tc>
          <w:tcPr>
            <w:tcW w:w="2013" w:type="dxa"/>
            <w:vMerge w:val="restart"/>
            <w:shd w:val="clear" w:color="auto" w:fill="D9D9D9"/>
            <w:vAlign w:val="center"/>
          </w:tcPr>
          <w:p w14:paraId="17D90FB1" w14:textId="2E67C265" w:rsidR="00A03671" w:rsidRPr="00000070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2025</w:t>
            </w:r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m. I</w:t>
            </w:r>
            <w:r w:rsidR="00BB46B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-I</w:t>
            </w:r>
            <w:r w:rsidR="00133D79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</w:t>
            </w:r>
            <w:r w:rsidR="00BB46B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</w:t>
            </w:r>
            <w:r w:rsidR="00750256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ketv</w:t>
            </w:r>
            <w:proofErr w:type="spellEnd"/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Eur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79DB0C5C" w14:textId="5D995B1B" w:rsidR="00A03671" w:rsidRPr="00000070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2025</w:t>
            </w:r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m. I</w:t>
            </w:r>
            <w:r w:rsidR="00BB46B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-I</w:t>
            </w:r>
            <w:r w:rsidR="00133D79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</w:t>
            </w:r>
            <w:r w:rsidR="00BB46B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</w:t>
            </w:r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ketv</w:t>
            </w:r>
            <w:proofErr w:type="spellEnd"/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. </w:t>
            </w:r>
          </w:p>
          <w:p w14:paraId="63762A91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kasinės išlaidos</w:t>
            </w:r>
          </w:p>
        </w:tc>
        <w:tc>
          <w:tcPr>
            <w:tcW w:w="2806" w:type="dxa"/>
            <w:gridSpan w:val="2"/>
            <w:shd w:val="clear" w:color="auto" w:fill="D9D9D9"/>
            <w:vAlign w:val="center"/>
          </w:tcPr>
          <w:p w14:paraId="474BF456" w14:textId="5F490069" w:rsidR="00A03671" w:rsidRPr="00000070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2025</w:t>
            </w:r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m. I</w:t>
            </w:r>
            <w:r w:rsidR="00BB46B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-I</w:t>
            </w:r>
            <w:r w:rsidR="00133D79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</w:t>
            </w:r>
            <w:r w:rsidR="00BB46B8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</w:t>
            </w:r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ketv</w:t>
            </w:r>
            <w:proofErr w:type="spellEnd"/>
            <w:r w:rsidR="00A03671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47E96427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nepanaudotos lėšos </w:t>
            </w:r>
          </w:p>
        </w:tc>
      </w:tr>
      <w:tr w:rsidR="00A03671" w:rsidRPr="00000070" w14:paraId="651037C5" w14:textId="77777777" w:rsidTr="002C22AB">
        <w:trPr>
          <w:trHeight w:val="413"/>
          <w:tblHeader/>
        </w:trPr>
        <w:tc>
          <w:tcPr>
            <w:tcW w:w="562" w:type="dxa"/>
            <w:vMerge/>
            <w:shd w:val="clear" w:color="auto" w:fill="D9D9D9"/>
            <w:noWrap/>
          </w:tcPr>
          <w:p w14:paraId="19B03CE2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73" w:type="dxa"/>
            <w:vMerge/>
            <w:shd w:val="clear" w:color="auto" w:fill="D9D9D9"/>
            <w:noWrap/>
          </w:tcPr>
          <w:p w14:paraId="191C6154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13" w:type="dxa"/>
            <w:vMerge/>
            <w:shd w:val="clear" w:color="auto" w:fill="D9D9D9"/>
            <w:noWrap/>
          </w:tcPr>
          <w:p w14:paraId="70CE81F8" w14:textId="77777777" w:rsidR="00A03671" w:rsidRPr="00000070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D5CF89C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1030D9" w14:textId="0850F635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proc.</w:t>
            </w:r>
            <w:r w:rsidR="002577D6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nuo</w:t>
            </w:r>
          </w:p>
          <w:p w14:paraId="322EC23C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skirtų lėšų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DE43A0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Eur</w:t>
            </w:r>
          </w:p>
        </w:tc>
        <w:tc>
          <w:tcPr>
            <w:tcW w:w="1530" w:type="dxa"/>
            <w:shd w:val="clear" w:color="auto" w:fill="D9D9D9"/>
            <w:noWrap/>
            <w:vAlign w:val="center"/>
          </w:tcPr>
          <w:p w14:paraId="26D5A34D" w14:textId="58F5F4CD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proc.</w:t>
            </w:r>
            <w:r w:rsidR="002577D6"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nuo</w:t>
            </w:r>
          </w:p>
          <w:p w14:paraId="6CE695DD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skirtų lėšų</w:t>
            </w:r>
          </w:p>
        </w:tc>
      </w:tr>
      <w:tr w:rsidR="00A03671" w:rsidRPr="00000070" w14:paraId="1AE8B4DD" w14:textId="77777777" w:rsidTr="002C22AB">
        <w:trPr>
          <w:trHeight w:val="227"/>
          <w:tblHeader/>
        </w:trPr>
        <w:tc>
          <w:tcPr>
            <w:tcW w:w="562" w:type="dxa"/>
            <w:shd w:val="clear" w:color="auto" w:fill="D9D9D9"/>
            <w:noWrap/>
          </w:tcPr>
          <w:p w14:paraId="3A385D67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73" w:type="dxa"/>
            <w:shd w:val="clear" w:color="auto" w:fill="D9D9D9"/>
            <w:noWrap/>
          </w:tcPr>
          <w:p w14:paraId="1F641448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50967B8B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530" w:type="dxa"/>
            <w:shd w:val="clear" w:color="auto" w:fill="D9D9D9"/>
            <w:noWrap/>
          </w:tcPr>
          <w:p w14:paraId="380E6295" w14:textId="77777777" w:rsidR="00A03671" w:rsidRPr="0000007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0639BE" w:rsidRPr="00000070" w14:paraId="1CA566C3" w14:textId="77777777" w:rsidTr="002C22AB">
        <w:trPr>
          <w:trHeight w:val="227"/>
        </w:trPr>
        <w:tc>
          <w:tcPr>
            <w:tcW w:w="562" w:type="dxa"/>
            <w:noWrap/>
          </w:tcPr>
          <w:p w14:paraId="6C6F47BE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73" w:type="dxa"/>
            <w:noWrap/>
          </w:tcPr>
          <w:p w14:paraId="04202C7A" w14:textId="0F69FCD6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Plungės r.</w:t>
            </w:r>
          </w:p>
        </w:tc>
        <w:tc>
          <w:tcPr>
            <w:tcW w:w="2013" w:type="dxa"/>
            <w:noWrap/>
          </w:tcPr>
          <w:p w14:paraId="6156FFE3" w14:textId="7DDF373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14:paraId="61A390D0" w14:textId="6B56F41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AF7643C" w14:textId="62BCA85F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5FCD487B" w14:textId="22EC826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530" w:type="dxa"/>
            <w:noWrap/>
          </w:tcPr>
          <w:p w14:paraId="61628C18" w14:textId="02EC2FD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0639BE" w:rsidRPr="00000070" w14:paraId="4A36C50E" w14:textId="77777777" w:rsidTr="002C22AB">
        <w:trPr>
          <w:trHeight w:val="227"/>
        </w:trPr>
        <w:tc>
          <w:tcPr>
            <w:tcW w:w="562" w:type="dxa"/>
            <w:noWrap/>
          </w:tcPr>
          <w:p w14:paraId="10640BDA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673" w:type="dxa"/>
            <w:noWrap/>
          </w:tcPr>
          <w:p w14:paraId="692768D5" w14:textId="3A0DE65B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Klaipėdos m.</w:t>
            </w:r>
          </w:p>
        </w:tc>
        <w:tc>
          <w:tcPr>
            <w:tcW w:w="2013" w:type="dxa"/>
            <w:noWrap/>
          </w:tcPr>
          <w:p w14:paraId="27EDADE3" w14:textId="54FEFEF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8 000</w:t>
            </w:r>
          </w:p>
        </w:tc>
        <w:tc>
          <w:tcPr>
            <w:tcW w:w="1276" w:type="dxa"/>
          </w:tcPr>
          <w:p w14:paraId="6434B6A1" w14:textId="3F0BE55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635,37</w:t>
            </w:r>
          </w:p>
        </w:tc>
        <w:tc>
          <w:tcPr>
            <w:tcW w:w="1417" w:type="dxa"/>
          </w:tcPr>
          <w:p w14:paraId="554F1E2C" w14:textId="051CC80D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7,94</w:t>
            </w:r>
          </w:p>
        </w:tc>
        <w:tc>
          <w:tcPr>
            <w:tcW w:w="1276" w:type="dxa"/>
          </w:tcPr>
          <w:p w14:paraId="57455619" w14:textId="164637F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7 364,63</w:t>
            </w:r>
          </w:p>
        </w:tc>
        <w:tc>
          <w:tcPr>
            <w:tcW w:w="1530" w:type="dxa"/>
            <w:noWrap/>
          </w:tcPr>
          <w:p w14:paraId="1A04EE4D" w14:textId="442E182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92,06</w:t>
            </w:r>
          </w:p>
        </w:tc>
      </w:tr>
      <w:tr w:rsidR="000639BE" w:rsidRPr="00000070" w14:paraId="6F1C9A3C" w14:textId="77777777" w:rsidTr="002C22AB">
        <w:trPr>
          <w:trHeight w:val="227"/>
        </w:trPr>
        <w:tc>
          <w:tcPr>
            <w:tcW w:w="562" w:type="dxa"/>
            <w:noWrap/>
          </w:tcPr>
          <w:p w14:paraId="3232960F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673" w:type="dxa"/>
            <w:noWrap/>
          </w:tcPr>
          <w:p w14:paraId="59B38D79" w14:textId="239905BC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Jonavos r. </w:t>
            </w:r>
          </w:p>
        </w:tc>
        <w:tc>
          <w:tcPr>
            <w:tcW w:w="2013" w:type="dxa"/>
            <w:noWrap/>
          </w:tcPr>
          <w:p w14:paraId="5847347F" w14:textId="3534DC9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2 600</w:t>
            </w:r>
          </w:p>
        </w:tc>
        <w:tc>
          <w:tcPr>
            <w:tcW w:w="1276" w:type="dxa"/>
          </w:tcPr>
          <w:p w14:paraId="3EB5C84D" w14:textId="27E91C5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261,05</w:t>
            </w:r>
          </w:p>
        </w:tc>
        <w:tc>
          <w:tcPr>
            <w:tcW w:w="1417" w:type="dxa"/>
          </w:tcPr>
          <w:p w14:paraId="5ED1F57B" w14:textId="7B8311D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10,04</w:t>
            </w:r>
          </w:p>
        </w:tc>
        <w:tc>
          <w:tcPr>
            <w:tcW w:w="1276" w:type="dxa"/>
          </w:tcPr>
          <w:p w14:paraId="37C362C6" w14:textId="2701C98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2 338,95</w:t>
            </w:r>
          </w:p>
        </w:tc>
        <w:tc>
          <w:tcPr>
            <w:tcW w:w="1530" w:type="dxa"/>
            <w:noWrap/>
          </w:tcPr>
          <w:p w14:paraId="5DB11FC4" w14:textId="25DFCD6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89,96</w:t>
            </w:r>
          </w:p>
        </w:tc>
      </w:tr>
      <w:tr w:rsidR="000639BE" w:rsidRPr="00000070" w14:paraId="21C39006" w14:textId="77777777" w:rsidTr="002C22AB">
        <w:trPr>
          <w:trHeight w:val="227"/>
        </w:trPr>
        <w:tc>
          <w:tcPr>
            <w:tcW w:w="562" w:type="dxa"/>
            <w:noWrap/>
          </w:tcPr>
          <w:p w14:paraId="3755EF8D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673" w:type="dxa"/>
            <w:noWrap/>
          </w:tcPr>
          <w:p w14:paraId="76D3C285" w14:textId="17B6256B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Birštono </w:t>
            </w:r>
          </w:p>
        </w:tc>
        <w:tc>
          <w:tcPr>
            <w:tcW w:w="2013" w:type="dxa"/>
            <w:noWrap/>
          </w:tcPr>
          <w:p w14:paraId="34DA6167" w14:textId="6CA96B46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2 800</w:t>
            </w:r>
          </w:p>
        </w:tc>
        <w:tc>
          <w:tcPr>
            <w:tcW w:w="1276" w:type="dxa"/>
          </w:tcPr>
          <w:p w14:paraId="38D77446" w14:textId="28E9487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297,89</w:t>
            </w:r>
          </w:p>
        </w:tc>
        <w:tc>
          <w:tcPr>
            <w:tcW w:w="1417" w:type="dxa"/>
          </w:tcPr>
          <w:p w14:paraId="3C9482B0" w14:textId="28019E9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10,64</w:t>
            </w:r>
          </w:p>
        </w:tc>
        <w:tc>
          <w:tcPr>
            <w:tcW w:w="1276" w:type="dxa"/>
          </w:tcPr>
          <w:p w14:paraId="28666AF0" w14:textId="1D9AAF2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2 502,11</w:t>
            </w:r>
          </w:p>
        </w:tc>
        <w:tc>
          <w:tcPr>
            <w:tcW w:w="1530" w:type="dxa"/>
            <w:noWrap/>
          </w:tcPr>
          <w:p w14:paraId="7C213A39" w14:textId="40B5412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89,36</w:t>
            </w:r>
          </w:p>
        </w:tc>
      </w:tr>
      <w:tr w:rsidR="000639BE" w:rsidRPr="00000070" w14:paraId="67211265" w14:textId="77777777" w:rsidTr="002C22AB">
        <w:trPr>
          <w:trHeight w:val="227"/>
        </w:trPr>
        <w:tc>
          <w:tcPr>
            <w:tcW w:w="562" w:type="dxa"/>
            <w:noWrap/>
          </w:tcPr>
          <w:p w14:paraId="6678FEA2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673" w:type="dxa"/>
            <w:noWrap/>
          </w:tcPr>
          <w:p w14:paraId="4ACD7F7E" w14:textId="5B4DAF50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Druskininkų </w:t>
            </w:r>
          </w:p>
        </w:tc>
        <w:tc>
          <w:tcPr>
            <w:tcW w:w="2013" w:type="dxa"/>
            <w:noWrap/>
          </w:tcPr>
          <w:p w14:paraId="48A0DB2A" w14:textId="3EB76E4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2 800</w:t>
            </w:r>
          </w:p>
        </w:tc>
        <w:tc>
          <w:tcPr>
            <w:tcW w:w="1276" w:type="dxa"/>
          </w:tcPr>
          <w:p w14:paraId="5E04C4A8" w14:textId="07631F0D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342,13</w:t>
            </w:r>
          </w:p>
        </w:tc>
        <w:tc>
          <w:tcPr>
            <w:tcW w:w="1417" w:type="dxa"/>
          </w:tcPr>
          <w:p w14:paraId="77F9382B" w14:textId="3887724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12,22</w:t>
            </w:r>
          </w:p>
        </w:tc>
        <w:tc>
          <w:tcPr>
            <w:tcW w:w="1276" w:type="dxa"/>
          </w:tcPr>
          <w:p w14:paraId="2EECD357" w14:textId="5C4E4B0D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2 457,87</w:t>
            </w:r>
          </w:p>
        </w:tc>
        <w:tc>
          <w:tcPr>
            <w:tcW w:w="1530" w:type="dxa"/>
            <w:noWrap/>
          </w:tcPr>
          <w:p w14:paraId="4E74850D" w14:textId="5E269F0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87,78</w:t>
            </w:r>
          </w:p>
        </w:tc>
      </w:tr>
      <w:tr w:rsidR="000639BE" w:rsidRPr="00000070" w14:paraId="4DBB43AE" w14:textId="77777777" w:rsidTr="002C22AB">
        <w:trPr>
          <w:trHeight w:val="227"/>
        </w:trPr>
        <w:tc>
          <w:tcPr>
            <w:tcW w:w="562" w:type="dxa"/>
            <w:noWrap/>
          </w:tcPr>
          <w:p w14:paraId="7ACBA240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673" w:type="dxa"/>
            <w:noWrap/>
          </w:tcPr>
          <w:p w14:paraId="711C713A" w14:textId="1BC65EBE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Kupiškio r. </w:t>
            </w:r>
          </w:p>
        </w:tc>
        <w:tc>
          <w:tcPr>
            <w:tcW w:w="2013" w:type="dxa"/>
            <w:noWrap/>
          </w:tcPr>
          <w:p w14:paraId="6B30A133" w14:textId="7C1E6F0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1 600</w:t>
            </w:r>
          </w:p>
        </w:tc>
        <w:tc>
          <w:tcPr>
            <w:tcW w:w="1276" w:type="dxa"/>
          </w:tcPr>
          <w:p w14:paraId="43A5075B" w14:textId="279DA2C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243,94</w:t>
            </w:r>
          </w:p>
        </w:tc>
        <w:tc>
          <w:tcPr>
            <w:tcW w:w="1417" w:type="dxa"/>
          </w:tcPr>
          <w:p w14:paraId="2D180234" w14:textId="0910A1C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15,25</w:t>
            </w:r>
          </w:p>
        </w:tc>
        <w:tc>
          <w:tcPr>
            <w:tcW w:w="1276" w:type="dxa"/>
          </w:tcPr>
          <w:p w14:paraId="0D195E0F" w14:textId="279A232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1 356,06</w:t>
            </w:r>
          </w:p>
        </w:tc>
        <w:tc>
          <w:tcPr>
            <w:tcW w:w="1530" w:type="dxa"/>
            <w:noWrap/>
          </w:tcPr>
          <w:p w14:paraId="213A1EC6" w14:textId="121E192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84,75</w:t>
            </w:r>
          </w:p>
        </w:tc>
      </w:tr>
      <w:tr w:rsidR="000639BE" w:rsidRPr="00000070" w14:paraId="4A79CF3E" w14:textId="77777777" w:rsidTr="002C22AB">
        <w:trPr>
          <w:trHeight w:val="227"/>
        </w:trPr>
        <w:tc>
          <w:tcPr>
            <w:tcW w:w="562" w:type="dxa"/>
            <w:noWrap/>
          </w:tcPr>
          <w:p w14:paraId="24205B6E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673" w:type="dxa"/>
            <w:noWrap/>
          </w:tcPr>
          <w:p w14:paraId="0860500C" w14:textId="651D5A46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Alytaus r. </w:t>
            </w:r>
          </w:p>
        </w:tc>
        <w:tc>
          <w:tcPr>
            <w:tcW w:w="2013" w:type="dxa"/>
            <w:noWrap/>
          </w:tcPr>
          <w:p w14:paraId="71EBA1F7" w14:textId="2112F58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77B1771D" w14:textId="4899E7DD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144,60</w:t>
            </w:r>
          </w:p>
        </w:tc>
        <w:tc>
          <w:tcPr>
            <w:tcW w:w="1417" w:type="dxa"/>
          </w:tcPr>
          <w:p w14:paraId="6E33936F" w14:textId="49A7F54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18,08</w:t>
            </w:r>
          </w:p>
        </w:tc>
        <w:tc>
          <w:tcPr>
            <w:tcW w:w="1276" w:type="dxa"/>
          </w:tcPr>
          <w:p w14:paraId="4BAC0BED" w14:textId="736DDBE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655,40</w:t>
            </w:r>
          </w:p>
        </w:tc>
        <w:tc>
          <w:tcPr>
            <w:tcW w:w="1530" w:type="dxa"/>
            <w:noWrap/>
          </w:tcPr>
          <w:p w14:paraId="22524DA7" w14:textId="1478734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81,93</w:t>
            </w:r>
          </w:p>
        </w:tc>
      </w:tr>
      <w:tr w:rsidR="000639BE" w:rsidRPr="00000070" w14:paraId="66AD44E1" w14:textId="77777777" w:rsidTr="002C22AB">
        <w:trPr>
          <w:trHeight w:val="227"/>
        </w:trPr>
        <w:tc>
          <w:tcPr>
            <w:tcW w:w="562" w:type="dxa"/>
            <w:noWrap/>
          </w:tcPr>
          <w:p w14:paraId="3E10539E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673" w:type="dxa"/>
            <w:noWrap/>
          </w:tcPr>
          <w:p w14:paraId="1364A2ED" w14:textId="13F23678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Palangos m. </w:t>
            </w:r>
          </w:p>
        </w:tc>
        <w:tc>
          <w:tcPr>
            <w:tcW w:w="2013" w:type="dxa"/>
            <w:noWrap/>
          </w:tcPr>
          <w:p w14:paraId="16CB1F5D" w14:textId="4A5BA4A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3 100</w:t>
            </w:r>
          </w:p>
        </w:tc>
        <w:tc>
          <w:tcPr>
            <w:tcW w:w="1276" w:type="dxa"/>
          </w:tcPr>
          <w:p w14:paraId="097EEE48" w14:textId="697E537A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800,27</w:t>
            </w:r>
          </w:p>
        </w:tc>
        <w:tc>
          <w:tcPr>
            <w:tcW w:w="1417" w:type="dxa"/>
          </w:tcPr>
          <w:p w14:paraId="6587FC2C" w14:textId="19FE2EE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25,82</w:t>
            </w:r>
          </w:p>
        </w:tc>
        <w:tc>
          <w:tcPr>
            <w:tcW w:w="1276" w:type="dxa"/>
          </w:tcPr>
          <w:p w14:paraId="2CE210C8" w14:textId="5B01654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2 299,73</w:t>
            </w:r>
          </w:p>
        </w:tc>
        <w:tc>
          <w:tcPr>
            <w:tcW w:w="1530" w:type="dxa"/>
            <w:noWrap/>
          </w:tcPr>
          <w:p w14:paraId="77AA989A" w14:textId="3E0E68C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74,18</w:t>
            </w:r>
          </w:p>
        </w:tc>
      </w:tr>
      <w:tr w:rsidR="000639BE" w:rsidRPr="00000070" w14:paraId="2769FFC8" w14:textId="77777777" w:rsidTr="002C22AB">
        <w:trPr>
          <w:trHeight w:val="227"/>
        </w:trPr>
        <w:tc>
          <w:tcPr>
            <w:tcW w:w="562" w:type="dxa"/>
            <w:noWrap/>
          </w:tcPr>
          <w:p w14:paraId="20384C2C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673" w:type="dxa"/>
            <w:noWrap/>
          </w:tcPr>
          <w:p w14:paraId="2ACF050F" w14:textId="5A03073B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Vilniaus r. </w:t>
            </w:r>
          </w:p>
        </w:tc>
        <w:tc>
          <w:tcPr>
            <w:tcW w:w="2013" w:type="dxa"/>
            <w:noWrap/>
          </w:tcPr>
          <w:p w14:paraId="6301D874" w14:textId="4FDAAC4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7 900</w:t>
            </w:r>
          </w:p>
        </w:tc>
        <w:tc>
          <w:tcPr>
            <w:tcW w:w="1276" w:type="dxa"/>
          </w:tcPr>
          <w:p w14:paraId="58D9C955" w14:textId="72FD825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2 192,78</w:t>
            </w:r>
          </w:p>
        </w:tc>
        <w:tc>
          <w:tcPr>
            <w:tcW w:w="1417" w:type="dxa"/>
          </w:tcPr>
          <w:p w14:paraId="360DB100" w14:textId="65CAC60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27,76</w:t>
            </w:r>
          </w:p>
        </w:tc>
        <w:tc>
          <w:tcPr>
            <w:tcW w:w="1276" w:type="dxa"/>
          </w:tcPr>
          <w:p w14:paraId="464C0EC9" w14:textId="48ACC03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5 707,22</w:t>
            </w:r>
          </w:p>
        </w:tc>
        <w:tc>
          <w:tcPr>
            <w:tcW w:w="1530" w:type="dxa"/>
            <w:noWrap/>
          </w:tcPr>
          <w:p w14:paraId="6EE0214A" w14:textId="5E3D4AC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72,24</w:t>
            </w:r>
          </w:p>
        </w:tc>
      </w:tr>
      <w:tr w:rsidR="000639BE" w:rsidRPr="00000070" w14:paraId="1402B30D" w14:textId="77777777" w:rsidTr="002C22AB">
        <w:trPr>
          <w:trHeight w:val="227"/>
        </w:trPr>
        <w:tc>
          <w:tcPr>
            <w:tcW w:w="562" w:type="dxa"/>
            <w:noWrap/>
          </w:tcPr>
          <w:p w14:paraId="288664B7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673" w:type="dxa"/>
            <w:noWrap/>
          </w:tcPr>
          <w:p w14:paraId="46D277C7" w14:textId="2467DEC2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Kėdainių r. </w:t>
            </w:r>
          </w:p>
        </w:tc>
        <w:tc>
          <w:tcPr>
            <w:tcW w:w="2013" w:type="dxa"/>
            <w:noWrap/>
          </w:tcPr>
          <w:p w14:paraId="1349E915" w14:textId="14E6AC1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6 700</w:t>
            </w:r>
          </w:p>
        </w:tc>
        <w:tc>
          <w:tcPr>
            <w:tcW w:w="1276" w:type="dxa"/>
          </w:tcPr>
          <w:p w14:paraId="157F91AA" w14:textId="78C2589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2 469,38</w:t>
            </w:r>
          </w:p>
        </w:tc>
        <w:tc>
          <w:tcPr>
            <w:tcW w:w="1417" w:type="dxa"/>
          </w:tcPr>
          <w:p w14:paraId="5A03E1BA" w14:textId="5A46F2A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36,86</w:t>
            </w:r>
          </w:p>
        </w:tc>
        <w:tc>
          <w:tcPr>
            <w:tcW w:w="1276" w:type="dxa"/>
          </w:tcPr>
          <w:p w14:paraId="61F77489" w14:textId="416785B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4 230,62</w:t>
            </w:r>
          </w:p>
        </w:tc>
        <w:tc>
          <w:tcPr>
            <w:tcW w:w="1530" w:type="dxa"/>
            <w:noWrap/>
          </w:tcPr>
          <w:p w14:paraId="6D3E8F0C" w14:textId="614FA006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63,14</w:t>
            </w:r>
          </w:p>
        </w:tc>
      </w:tr>
      <w:tr w:rsidR="000639BE" w:rsidRPr="00000070" w14:paraId="68261F82" w14:textId="77777777" w:rsidTr="002C22AB">
        <w:trPr>
          <w:trHeight w:val="227"/>
        </w:trPr>
        <w:tc>
          <w:tcPr>
            <w:tcW w:w="562" w:type="dxa"/>
            <w:noWrap/>
          </w:tcPr>
          <w:p w14:paraId="469BBE95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1673" w:type="dxa"/>
            <w:noWrap/>
          </w:tcPr>
          <w:p w14:paraId="5FEB3132" w14:textId="0A257202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Alytaus m. </w:t>
            </w:r>
          </w:p>
        </w:tc>
        <w:tc>
          <w:tcPr>
            <w:tcW w:w="2013" w:type="dxa"/>
            <w:noWrap/>
          </w:tcPr>
          <w:p w14:paraId="5CCB278D" w14:textId="09C542E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78B924A3" w14:textId="7BADFA01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344,91</w:t>
            </w:r>
          </w:p>
        </w:tc>
        <w:tc>
          <w:tcPr>
            <w:tcW w:w="1417" w:type="dxa"/>
          </w:tcPr>
          <w:p w14:paraId="71BF67F0" w14:textId="75AD24F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43,11</w:t>
            </w:r>
          </w:p>
        </w:tc>
        <w:tc>
          <w:tcPr>
            <w:tcW w:w="1276" w:type="dxa"/>
          </w:tcPr>
          <w:p w14:paraId="57036396" w14:textId="52C787A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455,09</w:t>
            </w:r>
          </w:p>
        </w:tc>
        <w:tc>
          <w:tcPr>
            <w:tcW w:w="1530" w:type="dxa"/>
            <w:noWrap/>
          </w:tcPr>
          <w:p w14:paraId="38106602" w14:textId="2B1B2EC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56,89</w:t>
            </w:r>
          </w:p>
        </w:tc>
      </w:tr>
      <w:tr w:rsidR="000639BE" w:rsidRPr="00000070" w14:paraId="41DCEE6D" w14:textId="77777777" w:rsidTr="002C22AB">
        <w:trPr>
          <w:trHeight w:val="227"/>
        </w:trPr>
        <w:tc>
          <w:tcPr>
            <w:tcW w:w="562" w:type="dxa"/>
            <w:noWrap/>
          </w:tcPr>
          <w:p w14:paraId="1993B4B1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673" w:type="dxa"/>
            <w:noWrap/>
          </w:tcPr>
          <w:p w14:paraId="5287A472" w14:textId="7BDD0B7F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Panevėžio m. </w:t>
            </w:r>
          </w:p>
        </w:tc>
        <w:tc>
          <w:tcPr>
            <w:tcW w:w="2013" w:type="dxa"/>
            <w:noWrap/>
          </w:tcPr>
          <w:p w14:paraId="38BC8175" w14:textId="5E2BFFD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32BF2964" w14:textId="4BAA266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368,26</w:t>
            </w:r>
          </w:p>
        </w:tc>
        <w:tc>
          <w:tcPr>
            <w:tcW w:w="1417" w:type="dxa"/>
          </w:tcPr>
          <w:p w14:paraId="6AA3AA88" w14:textId="246CA78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46,03</w:t>
            </w:r>
          </w:p>
        </w:tc>
        <w:tc>
          <w:tcPr>
            <w:tcW w:w="1276" w:type="dxa"/>
          </w:tcPr>
          <w:p w14:paraId="23D20F01" w14:textId="353893E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431,74</w:t>
            </w:r>
          </w:p>
        </w:tc>
        <w:tc>
          <w:tcPr>
            <w:tcW w:w="1530" w:type="dxa"/>
            <w:noWrap/>
          </w:tcPr>
          <w:p w14:paraId="4C966CE8" w14:textId="6A53F9D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53,97</w:t>
            </w:r>
          </w:p>
        </w:tc>
      </w:tr>
      <w:tr w:rsidR="000639BE" w:rsidRPr="00000070" w14:paraId="13D02959" w14:textId="77777777" w:rsidTr="002C22AB">
        <w:trPr>
          <w:trHeight w:val="227"/>
        </w:trPr>
        <w:tc>
          <w:tcPr>
            <w:tcW w:w="562" w:type="dxa"/>
            <w:noWrap/>
          </w:tcPr>
          <w:p w14:paraId="53B3A5E3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673" w:type="dxa"/>
            <w:noWrap/>
          </w:tcPr>
          <w:p w14:paraId="2DEFCA96" w14:textId="1711DD53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Pakruojo r. </w:t>
            </w:r>
          </w:p>
        </w:tc>
        <w:tc>
          <w:tcPr>
            <w:tcW w:w="2013" w:type="dxa"/>
            <w:noWrap/>
          </w:tcPr>
          <w:p w14:paraId="633B9D27" w14:textId="5F20E8BA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0108D802" w14:textId="1B394B4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386,54</w:t>
            </w:r>
          </w:p>
        </w:tc>
        <w:tc>
          <w:tcPr>
            <w:tcW w:w="1417" w:type="dxa"/>
          </w:tcPr>
          <w:p w14:paraId="4B537B59" w14:textId="784FBC1F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48,32</w:t>
            </w:r>
          </w:p>
        </w:tc>
        <w:tc>
          <w:tcPr>
            <w:tcW w:w="1276" w:type="dxa"/>
          </w:tcPr>
          <w:p w14:paraId="5CAFEF21" w14:textId="28C5321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413,46</w:t>
            </w:r>
          </w:p>
        </w:tc>
        <w:tc>
          <w:tcPr>
            <w:tcW w:w="1530" w:type="dxa"/>
            <w:noWrap/>
          </w:tcPr>
          <w:p w14:paraId="6475BC92" w14:textId="49B7353F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51,68</w:t>
            </w:r>
          </w:p>
        </w:tc>
      </w:tr>
      <w:tr w:rsidR="000639BE" w:rsidRPr="00000070" w14:paraId="53D2DAEE" w14:textId="77777777" w:rsidTr="002C22AB">
        <w:trPr>
          <w:trHeight w:val="227"/>
        </w:trPr>
        <w:tc>
          <w:tcPr>
            <w:tcW w:w="562" w:type="dxa"/>
            <w:noWrap/>
          </w:tcPr>
          <w:p w14:paraId="33CEFBEC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673" w:type="dxa"/>
            <w:noWrap/>
          </w:tcPr>
          <w:p w14:paraId="26A3563E" w14:textId="718A3578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Kaišiadorių r. </w:t>
            </w:r>
          </w:p>
        </w:tc>
        <w:tc>
          <w:tcPr>
            <w:tcW w:w="2013" w:type="dxa"/>
            <w:noWrap/>
          </w:tcPr>
          <w:p w14:paraId="63304344" w14:textId="46E6203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4D917120" w14:textId="75F001D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417" w:type="dxa"/>
          </w:tcPr>
          <w:p w14:paraId="5FADC844" w14:textId="2A70DCBF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14:paraId="28E8CB45" w14:textId="6A0B54E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530" w:type="dxa"/>
            <w:noWrap/>
          </w:tcPr>
          <w:p w14:paraId="05CAE57F" w14:textId="5878B3E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50,00</w:t>
            </w:r>
          </w:p>
        </w:tc>
      </w:tr>
      <w:tr w:rsidR="000639BE" w:rsidRPr="00000070" w14:paraId="6D4732DF" w14:textId="77777777" w:rsidTr="002C22AB">
        <w:trPr>
          <w:trHeight w:val="227"/>
        </w:trPr>
        <w:tc>
          <w:tcPr>
            <w:tcW w:w="562" w:type="dxa"/>
            <w:noWrap/>
          </w:tcPr>
          <w:p w14:paraId="5B25B33A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1673" w:type="dxa"/>
            <w:noWrap/>
          </w:tcPr>
          <w:p w14:paraId="50599EF2" w14:textId="2F60E98B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Kauno r. </w:t>
            </w:r>
          </w:p>
        </w:tc>
        <w:tc>
          <w:tcPr>
            <w:tcW w:w="2013" w:type="dxa"/>
            <w:noWrap/>
          </w:tcPr>
          <w:p w14:paraId="193392D1" w14:textId="0ACD4CD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3 600</w:t>
            </w:r>
          </w:p>
        </w:tc>
        <w:tc>
          <w:tcPr>
            <w:tcW w:w="1276" w:type="dxa"/>
          </w:tcPr>
          <w:p w14:paraId="6A941ACA" w14:textId="02BB01B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1 959,86</w:t>
            </w:r>
          </w:p>
        </w:tc>
        <w:tc>
          <w:tcPr>
            <w:tcW w:w="1417" w:type="dxa"/>
          </w:tcPr>
          <w:p w14:paraId="4ED4A06F" w14:textId="6A78126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54,44</w:t>
            </w:r>
          </w:p>
        </w:tc>
        <w:tc>
          <w:tcPr>
            <w:tcW w:w="1276" w:type="dxa"/>
          </w:tcPr>
          <w:p w14:paraId="4E1B8F20" w14:textId="2DCC866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1 640,14</w:t>
            </w:r>
          </w:p>
        </w:tc>
        <w:tc>
          <w:tcPr>
            <w:tcW w:w="1530" w:type="dxa"/>
            <w:noWrap/>
          </w:tcPr>
          <w:p w14:paraId="124E9F6F" w14:textId="0249906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45,56</w:t>
            </w:r>
          </w:p>
        </w:tc>
      </w:tr>
      <w:tr w:rsidR="000639BE" w:rsidRPr="00000070" w14:paraId="2B65374E" w14:textId="77777777" w:rsidTr="002C22AB">
        <w:trPr>
          <w:trHeight w:val="227"/>
        </w:trPr>
        <w:tc>
          <w:tcPr>
            <w:tcW w:w="562" w:type="dxa"/>
            <w:noWrap/>
          </w:tcPr>
          <w:p w14:paraId="5F779523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1673" w:type="dxa"/>
            <w:noWrap/>
          </w:tcPr>
          <w:p w14:paraId="09A150EF" w14:textId="1489A11C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Vilkaviškio r. </w:t>
            </w:r>
          </w:p>
        </w:tc>
        <w:tc>
          <w:tcPr>
            <w:tcW w:w="2013" w:type="dxa"/>
            <w:noWrap/>
          </w:tcPr>
          <w:p w14:paraId="0CAAA5E9" w14:textId="4D6FA94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276" w:type="dxa"/>
          </w:tcPr>
          <w:p w14:paraId="09ABA142" w14:textId="2A264CF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386,47</w:t>
            </w:r>
          </w:p>
        </w:tc>
        <w:tc>
          <w:tcPr>
            <w:tcW w:w="1417" w:type="dxa"/>
          </w:tcPr>
          <w:p w14:paraId="18560AA4" w14:textId="7E6AFDE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55,21</w:t>
            </w:r>
          </w:p>
        </w:tc>
        <w:tc>
          <w:tcPr>
            <w:tcW w:w="1276" w:type="dxa"/>
          </w:tcPr>
          <w:p w14:paraId="37E2E8C1" w14:textId="2646F16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313,53</w:t>
            </w:r>
          </w:p>
        </w:tc>
        <w:tc>
          <w:tcPr>
            <w:tcW w:w="1530" w:type="dxa"/>
            <w:noWrap/>
          </w:tcPr>
          <w:p w14:paraId="17081047" w14:textId="50FEEC8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44,79</w:t>
            </w:r>
          </w:p>
        </w:tc>
      </w:tr>
      <w:tr w:rsidR="000639BE" w:rsidRPr="00000070" w14:paraId="716FC78D" w14:textId="77777777" w:rsidTr="002C22AB">
        <w:trPr>
          <w:trHeight w:val="227"/>
        </w:trPr>
        <w:tc>
          <w:tcPr>
            <w:tcW w:w="562" w:type="dxa"/>
            <w:noWrap/>
          </w:tcPr>
          <w:p w14:paraId="65077810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17</w:t>
            </w:r>
          </w:p>
        </w:tc>
        <w:tc>
          <w:tcPr>
            <w:tcW w:w="1673" w:type="dxa"/>
            <w:noWrap/>
          </w:tcPr>
          <w:p w14:paraId="6A95D7A6" w14:textId="405496DA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Marijampolės </w:t>
            </w:r>
          </w:p>
        </w:tc>
        <w:tc>
          <w:tcPr>
            <w:tcW w:w="2013" w:type="dxa"/>
            <w:noWrap/>
          </w:tcPr>
          <w:p w14:paraId="117EF358" w14:textId="190D7E0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1 600</w:t>
            </w:r>
          </w:p>
        </w:tc>
        <w:tc>
          <w:tcPr>
            <w:tcW w:w="1276" w:type="dxa"/>
          </w:tcPr>
          <w:p w14:paraId="4E4A29FF" w14:textId="022356C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906,84</w:t>
            </w:r>
          </w:p>
        </w:tc>
        <w:tc>
          <w:tcPr>
            <w:tcW w:w="1417" w:type="dxa"/>
          </w:tcPr>
          <w:p w14:paraId="0E39E9DD" w14:textId="3AC4A9A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56,68</w:t>
            </w:r>
          </w:p>
        </w:tc>
        <w:tc>
          <w:tcPr>
            <w:tcW w:w="1276" w:type="dxa"/>
          </w:tcPr>
          <w:p w14:paraId="5ECD8F09" w14:textId="7325182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693,16</w:t>
            </w:r>
          </w:p>
        </w:tc>
        <w:tc>
          <w:tcPr>
            <w:tcW w:w="1530" w:type="dxa"/>
            <w:noWrap/>
          </w:tcPr>
          <w:p w14:paraId="0EF53E9D" w14:textId="45C0033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43,32</w:t>
            </w:r>
          </w:p>
        </w:tc>
      </w:tr>
      <w:tr w:rsidR="000639BE" w:rsidRPr="00000070" w14:paraId="4C68BFCE" w14:textId="77777777" w:rsidTr="002C22AB">
        <w:trPr>
          <w:trHeight w:val="227"/>
        </w:trPr>
        <w:tc>
          <w:tcPr>
            <w:tcW w:w="562" w:type="dxa"/>
            <w:noWrap/>
          </w:tcPr>
          <w:p w14:paraId="6847671A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18</w:t>
            </w:r>
          </w:p>
        </w:tc>
        <w:tc>
          <w:tcPr>
            <w:tcW w:w="1673" w:type="dxa"/>
            <w:noWrap/>
          </w:tcPr>
          <w:p w14:paraId="164B4C74" w14:textId="6D3DB6D7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Visagino </w:t>
            </w:r>
          </w:p>
        </w:tc>
        <w:tc>
          <w:tcPr>
            <w:tcW w:w="2013" w:type="dxa"/>
            <w:noWrap/>
          </w:tcPr>
          <w:p w14:paraId="61C0C938" w14:textId="4E5A757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276" w:type="dxa"/>
          </w:tcPr>
          <w:p w14:paraId="3BF44355" w14:textId="027A956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453,98</w:t>
            </w:r>
          </w:p>
        </w:tc>
        <w:tc>
          <w:tcPr>
            <w:tcW w:w="1417" w:type="dxa"/>
          </w:tcPr>
          <w:p w14:paraId="24C7F37D" w14:textId="28C8765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64,85</w:t>
            </w:r>
          </w:p>
        </w:tc>
        <w:tc>
          <w:tcPr>
            <w:tcW w:w="1276" w:type="dxa"/>
          </w:tcPr>
          <w:p w14:paraId="25D4D38F" w14:textId="2D51639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246,02</w:t>
            </w:r>
          </w:p>
        </w:tc>
        <w:tc>
          <w:tcPr>
            <w:tcW w:w="1530" w:type="dxa"/>
            <w:noWrap/>
          </w:tcPr>
          <w:p w14:paraId="70C4E3EC" w14:textId="257D00E3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35,15</w:t>
            </w:r>
          </w:p>
        </w:tc>
      </w:tr>
      <w:tr w:rsidR="000639BE" w:rsidRPr="00000070" w14:paraId="6A142330" w14:textId="77777777" w:rsidTr="002C22AB">
        <w:trPr>
          <w:trHeight w:val="227"/>
        </w:trPr>
        <w:tc>
          <w:tcPr>
            <w:tcW w:w="562" w:type="dxa"/>
            <w:noWrap/>
          </w:tcPr>
          <w:p w14:paraId="69933167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19</w:t>
            </w:r>
          </w:p>
        </w:tc>
        <w:tc>
          <w:tcPr>
            <w:tcW w:w="1673" w:type="dxa"/>
            <w:noWrap/>
          </w:tcPr>
          <w:p w14:paraId="4EDB2804" w14:textId="266F1C93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Vilniaus m. </w:t>
            </w:r>
          </w:p>
        </w:tc>
        <w:tc>
          <w:tcPr>
            <w:tcW w:w="2013" w:type="dxa"/>
            <w:noWrap/>
          </w:tcPr>
          <w:p w14:paraId="489AF4FF" w14:textId="37B5B2E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86 400</w:t>
            </w:r>
          </w:p>
        </w:tc>
        <w:tc>
          <w:tcPr>
            <w:tcW w:w="1276" w:type="dxa"/>
          </w:tcPr>
          <w:p w14:paraId="7BB5C8C7" w14:textId="1BB67D1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63 326,13</w:t>
            </w:r>
          </w:p>
        </w:tc>
        <w:tc>
          <w:tcPr>
            <w:tcW w:w="1417" w:type="dxa"/>
          </w:tcPr>
          <w:p w14:paraId="07E47AF3" w14:textId="1D43150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73,29</w:t>
            </w:r>
          </w:p>
        </w:tc>
        <w:tc>
          <w:tcPr>
            <w:tcW w:w="1276" w:type="dxa"/>
          </w:tcPr>
          <w:p w14:paraId="634D6B1B" w14:textId="2F9A312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23 073,87</w:t>
            </w:r>
          </w:p>
        </w:tc>
        <w:tc>
          <w:tcPr>
            <w:tcW w:w="1530" w:type="dxa"/>
            <w:noWrap/>
          </w:tcPr>
          <w:p w14:paraId="2C12D8CE" w14:textId="18A79D2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26,71</w:t>
            </w:r>
          </w:p>
        </w:tc>
      </w:tr>
      <w:tr w:rsidR="000639BE" w:rsidRPr="00000070" w14:paraId="6BA2D11D" w14:textId="77777777" w:rsidTr="002C22AB">
        <w:trPr>
          <w:trHeight w:val="227"/>
        </w:trPr>
        <w:tc>
          <w:tcPr>
            <w:tcW w:w="562" w:type="dxa"/>
            <w:noWrap/>
          </w:tcPr>
          <w:p w14:paraId="2196C5CD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1673" w:type="dxa"/>
            <w:noWrap/>
          </w:tcPr>
          <w:p w14:paraId="302F0963" w14:textId="1B30B2FA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Šiaulių m. </w:t>
            </w:r>
          </w:p>
        </w:tc>
        <w:tc>
          <w:tcPr>
            <w:tcW w:w="2013" w:type="dxa"/>
            <w:noWrap/>
          </w:tcPr>
          <w:p w14:paraId="1787F27C" w14:textId="0C13182D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276" w:type="dxa"/>
          </w:tcPr>
          <w:p w14:paraId="556E3884" w14:textId="5286F4F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520,59</w:t>
            </w:r>
          </w:p>
        </w:tc>
        <w:tc>
          <w:tcPr>
            <w:tcW w:w="1417" w:type="dxa"/>
          </w:tcPr>
          <w:p w14:paraId="007B0602" w14:textId="0629376B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74,37</w:t>
            </w:r>
          </w:p>
        </w:tc>
        <w:tc>
          <w:tcPr>
            <w:tcW w:w="1276" w:type="dxa"/>
          </w:tcPr>
          <w:p w14:paraId="0AA23D57" w14:textId="0397F7F5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179,41</w:t>
            </w:r>
          </w:p>
        </w:tc>
        <w:tc>
          <w:tcPr>
            <w:tcW w:w="1530" w:type="dxa"/>
            <w:noWrap/>
          </w:tcPr>
          <w:p w14:paraId="0D17F871" w14:textId="20B9977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25,63</w:t>
            </w:r>
          </w:p>
        </w:tc>
      </w:tr>
      <w:tr w:rsidR="000639BE" w:rsidRPr="00000070" w14:paraId="0DA5FF74" w14:textId="77777777" w:rsidTr="002C22AB">
        <w:trPr>
          <w:trHeight w:val="227"/>
        </w:trPr>
        <w:tc>
          <w:tcPr>
            <w:tcW w:w="562" w:type="dxa"/>
            <w:noWrap/>
          </w:tcPr>
          <w:p w14:paraId="603D47B9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1673" w:type="dxa"/>
            <w:noWrap/>
          </w:tcPr>
          <w:p w14:paraId="29F561F2" w14:textId="07CB774D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Ukmergės r. </w:t>
            </w:r>
          </w:p>
        </w:tc>
        <w:tc>
          <w:tcPr>
            <w:tcW w:w="2013" w:type="dxa"/>
            <w:noWrap/>
          </w:tcPr>
          <w:p w14:paraId="45BB3D4E" w14:textId="2AEBE192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1276" w:type="dxa"/>
          </w:tcPr>
          <w:p w14:paraId="3B2BC29C" w14:textId="545FD3E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1 050,15</w:t>
            </w:r>
          </w:p>
        </w:tc>
        <w:tc>
          <w:tcPr>
            <w:tcW w:w="1417" w:type="dxa"/>
          </w:tcPr>
          <w:p w14:paraId="18D5BC62" w14:textId="19A1C2AA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80,78</w:t>
            </w:r>
          </w:p>
        </w:tc>
        <w:tc>
          <w:tcPr>
            <w:tcW w:w="1276" w:type="dxa"/>
          </w:tcPr>
          <w:p w14:paraId="5AA8A9AE" w14:textId="7097CF8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249,85</w:t>
            </w:r>
          </w:p>
        </w:tc>
        <w:tc>
          <w:tcPr>
            <w:tcW w:w="1530" w:type="dxa"/>
            <w:noWrap/>
          </w:tcPr>
          <w:p w14:paraId="13826D41" w14:textId="52D222E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19,22</w:t>
            </w:r>
          </w:p>
        </w:tc>
      </w:tr>
      <w:tr w:rsidR="000639BE" w:rsidRPr="00000070" w14:paraId="70B69C34" w14:textId="77777777" w:rsidTr="002C22AB">
        <w:trPr>
          <w:trHeight w:val="227"/>
        </w:trPr>
        <w:tc>
          <w:tcPr>
            <w:tcW w:w="562" w:type="dxa"/>
            <w:noWrap/>
          </w:tcPr>
          <w:p w14:paraId="3445B865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1673" w:type="dxa"/>
            <w:noWrap/>
          </w:tcPr>
          <w:p w14:paraId="71BFB775" w14:textId="159DA6CA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Akmenės r. </w:t>
            </w:r>
          </w:p>
        </w:tc>
        <w:tc>
          <w:tcPr>
            <w:tcW w:w="2013" w:type="dxa"/>
            <w:noWrap/>
          </w:tcPr>
          <w:p w14:paraId="62EDE941" w14:textId="123408F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14:paraId="5C1A563A" w14:textId="25F1E4D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164,68</w:t>
            </w:r>
          </w:p>
        </w:tc>
        <w:tc>
          <w:tcPr>
            <w:tcW w:w="1417" w:type="dxa"/>
          </w:tcPr>
          <w:p w14:paraId="796AD352" w14:textId="7AD986F9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82,34</w:t>
            </w:r>
          </w:p>
        </w:tc>
        <w:tc>
          <w:tcPr>
            <w:tcW w:w="1276" w:type="dxa"/>
          </w:tcPr>
          <w:p w14:paraId="1239F258" w14:textId="78AF860A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35,32</w:t>
            </w:r>
          </w:p>
        </w:tc>
        <w:tc>
          <w:tcPr>
            <w:tcW w:w="1530" w:type="dxa"/>
            <w:noWrap/>
          </w:tcPr>
          <w:p w14:paraId="5412CFB1" w14:textId="653D7CC4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17,66</w:t>
            </w:r>
          </w:p>
        </w:tc>
      </w:tr>
      <w:tr w:rsidR="000639BE" w:rsidRPr="00000070" w14:paraId="613E47DE" w14:textId="77777777" w:rsidTr="002C22AB">
        <w:trPr>
          <w:trHeight w:val="227"/>
        </w:trPr>
        <w:tc>
          <w:tcPr>
            <w:tcW w:w="562" w:type="dxa"/>
            <w:noWrap/>
          </w:tcPr>
          <w:p w14:paraId="28936E1A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1673" w:type="dxa"/>
            <w:noWrap/>
          </w:tcPr>
          <w:p w14:paraId="3AF3B4FC" w14:textId="24402D8A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Kauno m. </w:t>
            </w:r>
          </w:p>
        </w:tc>
        <w:tc>
          <w:tcPr>
            <w:tcW w:w="2013" w:type="dxa"/>
            <w:noWrap/>
          </w:tcPr>
          <w:p w14:paraId="327303B6" w14:textId="5701876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13 600</w:t>
            </w:r>
          </w:p>
        </w:tc>
        <w:tc>
          <w:tcPr>
            <w:tcW w:w="1276" w:type="dxa"/>
          </w:tcPr>
          <w:p w14:paraId="016220A2" w14:textId="7A82FC4E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12 021,63</w:t>
            </w:r>
          </w:p>
        </w:tc>
        <w:tc>
          <w:tcPr>
            <w:tcW w:w="1417" w:type="dxa"/>
          </w:tcPr>
          <w:p w14:paraId="2C8A8D37" w14:textId="0337AD4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88,39</w:t>
            </w:r>
          </w:p>
        </w:tc>
        <w:tc>
          <w:tcPr>
            <w:tcW w:w="1276" w:type="dxa"/>
          </w:tcPr>
          <w:p w14:paraId="5A5850D2" w14:textId="7503CFDF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1 578,37</w:t>
            </w:r>
          </w:p>
        </w:tc>
        <w:tc>
          <w:tcPr>
            <w:tcW w:w="1530" w:type="dxa"/>
            <w:noWrap/>
          </w:tcPr>
          <w:p w14:paraId="09216577" w14:textId="7F36DEA0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11,61</w:t>
            </w:r>
          </w:p>
        </w:tc>
      </w:tr>
      <w:tr w:rsidR="000639BE" w:rsidRPr="00000070" w14:paraId="7CA6D8EF" w14:textId="77777777" w:rsidTr="002C22AB">
        <w:trPr>
          <w:trHeight w:val="227"/>
        </w:trPr>
        <w:tc>
          <w:tcPr>
            <w:tcW w:w="562" w:type="dxa"/>
            <w:noWrap/>
          </w:tcPr>
          <w:p w14:paraId="2D57EDFC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1673" w:type="dxa"/>
            <w:noWrap/>
          </w:tcPr>
          <w:p w14:paraId="2151AA53" w14:textId="7BC0DB1F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Kazlų Rūdos </w:t>
            </w:r>
          </w:p>
        </w:tc>
        <w:tc>
          <w:tcPr>
            <w:tcW w:w="2013" w:type="dxa"/>
            <w:noWrap/>
          </w:tcPr>
          <w:p w14:paraId="54FFFA75" w14:textId="00EF81A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</w:tcPr>
          <w:p w14:paraId="7B383F34" w14:textId="782C326A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927,96</w:t>
            </w:r>
          </w:p>
        </w:tc>
        <w:tc>
          <w:tcPr>
            <w:tcW w:w="1417" w:type="dxa"/>
          </w:tcPr>
          <w:p w14:paraId="37DDB2E4" w14:textId="03FE1FD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92,80</w:t>
            </w:r>
          </w:p>
        </w:tc>
        <w:tc>
          <w:tcPr>
            <w:tcW w:w="1276" w:type="dxa"/>
          </w:tcPr>
          <w:p w14:paraId="4F249830" w14:textId="03FC901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72,04</w:t>
            </w:r>
          </w:p>
        </w:tc>
        <w:tc>
          <w:tcPr>
            <w:tcW w:w="1530" w:type="dxa"/>
            <w:noWrap/>
          </w:tcPr>
          <w:p w14:paraId="49EF4E97" w14:textId="790C5CA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</w:tr>
      <w:tr w:rsidR="000639BE" w:rsidRPr="00000070" w14:paraId="10A85486" w14:textId="77777777" w:rsidTr="002C22AB">
        <w:trPr>
          <w:trHeight w:val="227"/>
        </w:trPr>
        <w:tc>
          <w:tcPr>
            <w:tcW w:w="562" w:type="dxa"/>
            <w:noWrap/>
          </w:tcPr>
          <w:p w14:paraId="27DD401D" w14:textId="77777777" w:rsidR="000639BE" w:rsidRPr="00000070" w:rsidRDefault="000639BE" w:rsidP="000639B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00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673" w:type="dxa"/>
            <w:noWrap/>
          </w:tcPr>
          <w:p w14:paraId="6DF1529A" w14:textId="088378CA" w:rsidR="000639BE" w:rsidRPr="00000070" w:rsidRDefault="000639BE" w:rsidP="000639BE">
            <w:pPr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 xml:space="preserve">Trakų r. </w:t>
            </w:r>
          </w:p>
        </w:tc>
        <w:tc>
          <w:tcPr>
            <w:tcW w:w="2013" w:type="dxa"/>
            <w:noWrap/>
          </w:tcPr>
          <w:p w14:paraId="5DFAD561" w14:textId="20BBC17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4 000</w:t>
            </w:r>
          </w:p>
        </w:tc>
        <w:tc>
          <w:tcPr>
            <w:tcW w:w="1276" w:type="dxa"/>
          </w:tcPr>
          <w:p w14:paraId="7AD8D8C1" w14:textId="6D31D387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4 000,00</w:t>
            </w:r>
          </w:p>
        </w:tc>
        <w:tc>
          <w:tcPr>
            <w:tcW w:w="1417" w:type="dxa"/>
          </w:tcPr>
          <w:p w14:paraId="6C00613E" w14:textId="5266AF88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14:paraId="659F6E8C" w14:textId="7B0192EC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noWrap/>
          </w:tcPr>
          <w:p w14:paraId="3060E7C6" w14:textId="5306A5D6" w:rsidR="000639BE" w:rsidRPr="00000070" w:rsidRDefault="000639BE" w:rsidP="000639BE">
            <w:pPr>
              <w:jc w:val="right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00007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00070" w:rsidRPr="00000070" w14:paraId="452B3E38" w14:textId="0F138F88" w:rsidTr="002C22AB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000070" w:rsidRPr="00EE0164" w:rsidRDefault="00000070" w:rsidP="0000007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EE016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Iš viso:</w:t>
            </w:r>
          </w:p>
        </w:tc>
        <w:tc>
          <w:tcPr>
            <w:tcW w:w="2013" w:type="dxa"/>
            <w:shd w:val="clear" w:color="auto" w:fill="D9D9D9" w:themeFill="background1" w:themeFillShade="D9"/>
            <w:noWrap/>
          </w:tcPr>
          <w:p w14:paraId="1D8F9AD9" w14:textId="28F2E59D" w:rsidR="00000070" w:rsidRPr="00EE0164" w:rsidRDefault="00000070" w:rsidP="00000070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EE0164">
              <w:rPr>
                <w:rFonts w:ascii="Times New Roman" w:hAnsi="Times New Roman" w:cs="Times New Roman"/>
                <w:b/>
                <w:sz w:val="22"/>
                <w:szCs w:val="22"/>
              </w:rPr>
              <w:t>153 700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34492E" w14:textId="322FB2C4" w:rsidR="00000070" w:rsidRPr="00EE0164" w:rsidRDefault="00000070" w:rsidP="0000007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164">
              <w:rPr>
                <w:rFonts w:ascii="Times New Roman" w:hAnsi="Times New Roman" w:cs="Times New Roman"/>
                <w:b/>
                <w:sz w:val="22"/>
                <w:szCs w:val="22"/>
              </w:rPr>
              <w:t>94 605,41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5E83516" w14:textId="255F80B8" w:rsidR="00000070" w:rsidRPr="00EE0164" w:rsidRDefault="00000070" w:rsidP="0000007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164">
              <w:rPr>
                <w:rFonts w:ascii="Times New Roman" w:hAnsi="Times New Roman" w:cs="Times New Roman"/>
                <w:b/>
                <w:sz w:val="22"/>
                <w:szCs w:val="22"/>
              </w:rPr>
              <w:t>61,55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4982DB" w14:textId="4FD5E437" w:rsidR="00000070" w:rsidRPr="00EE0164" w:rsidRDefault="00000070" w:rsidP="0000007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164">
              <w:rPr>
                <w:rFonts w:ascii="Times New Roman" w:hAnsi="Times New Roman" w:cs="Times New Roman"/>
                <w:b/>
                <w:sz w:val="22"/>
                <w:szCs w:val="22"/>
              </w:rPr>
              <w:t>59 094,59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</w:tcPr>
          <w:p w14:paraId="472DDAAF" w14:textId="47CE6599" w:rsidR="00000070" w:rsidRPr="00EE0164" w:rsidRDefault="00000070" w:rsidP="0000007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164">
              <w:rPr>
                <w:rFonts w:ascii="Times New Roman" w:hAnsi="Times New Roman" w:cs="Times New Roman"/>
                <w:b/>
                <w:sz w:val="22"/>
                <w:szCs w:val="22"/>
              </w:rPr>
              <w:t>38,45</w:t>
            </w:r>
          </w:p>
        </w:tc>
      </w:tr>
    </w:tbl>
    <w:p w14:paraId="26FED199" w14:textId="77777777" w:rsidR="00A03671" w:rsidRPr="00874C92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6523" w14:textId="77777777" w:rsidR="003E2F6B" w:rsidRDefault="003E2F6B" w:rsidP="0052312A">
      <w:r>
        <w:separator/>
      </w:r>
    </w:p>
  </w:endnote>
  <w:endnote w:type="continuationSeparator" w:id="0">
    <w:p w14:paraId="0819997E" w14:textId="77777777" w:rsidR="003E2F6B" w:rsidRDefault="003E2F6B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76A5" w14:textId="77777777" w:rsidR="003E2F6B" w:rsidRDefault="003E2F6B" w:rsidP="0052312A">
      <w:r>
        <w:separator/>
      </w:r>
    </w:p>
  </w:footnote>
  <w:footnote w:type="continuationSeparator" w:id="0">
    <w:p w14:paraId="0CD98CBA" w14:textId="77777777" w:rsidR="003E2F6B" w:rsidRDefault="003E2F6B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00070"/>
    <w:rsid w:val="000639BE"/>
    <w:rsid w:val="00087525"/>
    <w:rsid w:val="000903FD"/>
    <w:rsid w:val="00096447"/>
    <w:rsid w:val="000A776B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3D79"/>
    <w:rsid w:val="0013535E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577D6"/>
    <w:rsid w:val="00260257"/>
    <w:rsid w:val="00283FB9"/>
    <w:rsid w:val="002B6D41"/>
    <w:rsid w:val="002C22AB"/>
    <w:rsid w:val="002D38D9"/>
    <w:rsid w:val="00311160"/>
    <w:rsid w:val="003261A5"/>
    <w:rsid w:val="00350770"/>
    <w:rsid w:val="003564AB"/>
    <w:rsid w:val="003936F3"/>
    <w:rsid w:val="00395917"/>
    <w:rsid w:val="003A53F7"/>
    <w:rsid w:val="003E2F6B"/>
    <w:rsid w:val="0041375B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1199B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1AB2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1329"/>
    <w:rsid w:val="0072380A"/>
    <w:rsid w:val="00742B72"/>
    <w:rsid w:val="00750256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4C92"/>
    <w:rsid w:val="00881273"/>
    <w:rsid w:val="00894796"/>
    <w:rsid w:val="008A08D1"/>
    <w:rsid w:val="008D0361"/>
    <w:rsid w:val="008D4083"/>
    <w:rsid w:val="008D70A3"/>
    <w:rsid w:val="008E63A4"/>
    <w:rsid w:val="008F28B8"/>
    <w:rsid w:val="008F47C1"/>
    <w:rsid w:val="008F6FFC"/>
    <w:rsid w:val="009018E2"/>
    <w:rsid w:val="00913D4B"/>
    <w:rsid w:val="00916470"/>
    <w:rsid w:val="00933288"/>
    <w:rsid w:val="009614FF"/>
    <w:rsid w:val="009847A6"/>
    <w:rsid w:val="009C24F4"/>
    <w:rsid w:val="009F206C"/>
    <w:rsid w:val="00A03671"/>
    <w:rsid w:val="00A2503E"/>
    <w:rsid w:val="00A5532A"/>
    <w:rsid w:val="00A635CA"/>
    <w:rsid w:val="00A63C6A"/>
    <w:rsid w:val="00A71ECE"/>
    <w:rsid w:val="00A80567"/>
    <w:rsid w:val="00A808FA"/>
    <w:rsid w:val="00A829C3"/>
    <w:rsid w:val="00AA0B7A"/>
    <w:rsid w:val="00AA7F0F"/>
    <w:rsid w:val="00AC1EEB"/>
    <w:rsid w:val="00AC6875"/>
    <w:rsid w:val="00AF0314"/>
    <w:rsid w:val="00AF1D60"/>
    <w:rsid w:val="00B0134C"/>
    <w:rsid w:val="00B0767A"/>
    <w:rsid w:val="00B14F95"/>
    <w:rsid w:val="00B42AB3"/>
    <w:rsid w:val="00B52FA0"/>
    <w:rsid w:val="00B8757A"/>
    <w:rsid w:val="00B91ED0"/>
    <w:rsid w:val="00BB46B8"/>
    <w:rsid w:val="00BD1628"/>
    <w:rsid w:val="00BD6619"/>
    <w:rsid w:val="00BE38C6"/>
    <w:rsid w:val="00BF3E2B"/>
    <w:rsid w:val="00C34847"/>
    <w:rsid w:val="00C37DD6"/>
    <w:rsid w:val="00C56CED"/>
    <w:rsid w:val="00CB28F3"/>
    <w:rsid w:val="00CC0371"/>
    <w:rsid w:val="00CD6E4F"/>
    <w:rsid w:val="00CE11A8"/>
    <w:rsid w:val="00CF4CC8"/>
    <w:rsid w:val="00D2450B"/>
    <w:rsid w:val="00D43441"/>
    <w:rsid w:val="00D460A1"/>
    <w:rsid w:val="00D53D5E"/>
    <w:rsid w:val="00D624BF"/>
    <w:rsid w:val="00D74906"/>
    <w:rsid w:val="00DB3755"/>
    <w:rsid w:val="00E1180A"/>
    <w:rsid w:val="00E1787F"/>
    <w:rsid w:val="00E80A3B"/>
    <w:rsid w:val="00EB468D"/>
    <w:rsid w:val="00EC5466"/>
    <w:rsid w:val="00ED0B90"/>
    <w:rsid w:val="00EE0164"/>
    <w:rsid w:val="00EF253E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Rasa Savickienė</cp:lastModifiedBy>
  <cp:revision>9</cp:revision>
  <cp:lastPrinted>1899-12-31T22:00:00Z</cp:lastPrinted>
  <dcterms:created xsi:type="dcterms:W3CDTF">2025-11-03T14:46:00Z</dcterms:created>
  <dcterms:modified xsi:type="dcterms:W3CDTF">2025-11-04T07:48:00Z</dcterms:modified>
</cp:coreProperties>
</file>