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A35CF4" w14:textId="77777777" w:rsidR="00F350DC" w:rsidRDefault="00F350DC" w:rsidP="00F350DC">
      <w:pPr>
        <w:ind w:left="6946"/>
        <w:jc w:val="both"/>
        <w:rPr>
          <w:color w:val="000000"/>
        </w:rPr>
      </w:pPr>
      <w:r>
        <w:rPr>
          <w:color w:val="000000"/>
        </w:rPr>
        <w:t xml:space="preserve">Šeimos kortelės išdavimo </w:t>
      </w:r>
    </w:p>
    <w:p w14:paraId="4B31D7FA" w14:textId="77777777" w:rsidR="00F350DC" w:rsidRDefault="00F350DC" w:rsidP="00F350DC">
      <w:pPr>
        <w:ind w:left="6946"/>
        <w:jc w:val="both"/>
        <w:rPr>
          <w:color w:val="000000"/>
        </w:rPr>
      </w:pPr>
      <w:r>
        <w:rPr>
          <w:color w:val="000000"/>
        </w:rPr>
        <w:t>ir naudojimo tvarkos aprašo</w:t>
      </w:r>
    </w:p>
    <w:p w14:paraId="52377BC5" w14:textId="77777777" w:rsidR="00F350DC" w:rsidRDefault="00F350DC" w:rsidP="00F350DC">
      <w:pPr>
        <w:ind w:left="6946"/>
        <w:jc w:val="both"/>
        <w:rPr>
          <w:color w:val="000000"/>
        </w:rPr>
      </w:pPr>
      <w:r>
        <w:rPr>
          <w:color w:val="000000"/>
        </w:rPr>
        <w:t>priedas</w:t>
      </w:r>
    </w:p>
    <w:p w14:paraId="35940843" w14:textId="77777777" w:rsidR="00F350DC" w:rsidRDefault="00F350DC" w:rsidP="00F350DC">
      <w:pPr>
        <w:jc w:val="both"/>
        <w:rPr>
          <w:sz w:val="10"/>
          <w:szCs w:val="10"/>
        </w:rPr>
      </w:pPr>
    </w:p>
    <w:p w14:paraId="0B0DC810" w14:textId="77777777" w:rsidR="00F350DC" w:rsidRDefault="00F350DC" w:rsidP="00F350DC">
      <w:pPr>
        <w:keepNext/>
        <w:keepLines/>
        <w:spacing w:line="276" w:lineRule="auto"/>
        <w:jc w:val="center"/>
        <w:outlineLvl w:val="1"/>
        <w:rPr>
          <w:b/>
          <w:szCs w:val="26"/>
        </w:rPr>
      </w:pPr>
      <w:r>
        <w:rPr>
          <w:b/>
          <w:szCs w:val="26"/>
        </w:rPr>
        <w:t>(Prašymo išduoti šeimos kortelę / atsisakyti šeimos kortelės forma)</w:t>
      </w:r>
    </w:p>
    <w:p w14:paraId="2AC0B97F" w14:textId="77777777" w:rsidR="00F350DC" w:rsidRDefault="00F350DC" w:rsidP="00F350DC">
      <w:pPr>
        <w:spacing w:line="360" w:lineRule="auto"/>
        <w:ind w:left="6379" w:right="-29" w:hanging="18"/>
        <w:jc w:val="both"/>
        <w:rPr>
          <w:sz w:val="23"/>
          <w:szCs w:val="23"/>
        </w:rPr>
      </w:pPr>
      <w:r>
        <w:t>┌                       ┐</w:t>
      </w:r>
    </w:p>
    <w:p w14:paraId="3E991301" w14:textId="77777777" w:rsidR="00F350DC" w:rsidRDefault="00F350DC" w:rsidP="00F350DC">
      <w:pPr>
        <w:spacing w:line="360" w:lineRule="auto"/>
        <w:ind w:left="3894" w:right="-29" w:firstLine="2743"/>
        <w:jc w:val="both"/>
        <w:rPr>
          <w:rFonts w:eastAsia="Calibri"/>
          <w:i/>
          <w:sz w:val="18"/>
          <w:szCs w:val="18"/>
        </w:rPr>
      </w:pPr>
      <w:r>
        <w:rPr>
          <w:rFonts w:eastAsia="Calibri"/>
          <w:i/>
          <w:sz w:val="18"/>
          <w:szCs w:val="18"/>
        </w:rPr>
        <w:t>Dokumento gavimo registracijos žyma</w:t>
      </w:r>
    </w:p>
    <w:p w14:paraId="117AED59" w14:textId="77777777" w:rsidR="00F350DC" w:rsidRDefault="00F350DC" w:rsidP="00F350DC">
      <w:pPr>
        <w:spacing w:line="360" w:lineRule="auto"/>
        <w:jc w:val="both"/>
        <w:rPr>
          <w:sz w:val="14"/>
          <w:szCs w:val="14"/>
        </w:rPr>
      </w:pPr>
    </w:p>
    <w:p w14:paraId="33F03CF5" w14:textId="77777777" w:rsidR="00F350DC" w:rsidRDefault="00F350DC" w:rsidP="00F350DC">
      <w:pPr>
        <w:tabs>
          <w:tab w:val="left" w:pos="6237"/>
        </w:tabs>
        <w:spacing w:line="360" w:lineRule="auto"/>
        <w:ind w:left="3894" w:right="-29" w:firstLine="2485"/>
        <w:jc w:val="both"/>
        <w:rPr>
          <w:rFonts w:eastAsia="Calibri"/>
          <w:sz w:val="21"/>
          <w:szCs w:val="21"/>
        </w:rPr>
      </w:pPr>
      <w:r>
        <w:rPr>
          <w:rFonts w:eastAsia="Calibri"/>
        </w:rPr>
        <w:t>└                       ┘</w:t>
      </w:r>
    </w:p>
    <w:p w14:paraId="225F63BD" w14:textId="77777777" w:rsidR="00F350DC" w:rsidRDefault="00F350DC" w:rsidP="00F350DC">
      <w:pPr>
        <w:spacing w:line="360" w:lineRule="auto"/>
        <w:jc w:val="both"/>
        <w:rPr>
          <w:sz w:val="14"/>
          <w:szCs w:val="14"/>
        </w:rPr>
      </w:pPr>
    </w:p>
    <w:tbl>
      <w:tblPr>
        <w:tblW w:w="9639" w:type="dxa"/>
        <w:tblInd w:w="108" w:type="dxa"/>
        <w:tblLook w:val="04A0" w:firstRow="1" w:lastRow="0" w:firstColumn="1" w:lastColumn="0" w:noHBand="0" w:noVBand="1"/>
      </w:tblPr>
      <w:tblGrid>
        <w:gridCol w:w="1235"/>
        <w:gridCol w:w="281"/>
        <w:gridCol w:w="280"/>
        <w:gridCol w:w="281"/>
        <w:gridCol w:w="281"/>
        <w:gridCol w:w="280"/>
        <w:gridCol w:w="281"/>
        <w:gridCol w:w="280"/>
        <w:gridCol w:w="281"/>
        <w:gridCol w:w="281"/>
        <w:gridCol w:w="280"/>
        <w:gridCol w:w="281"/>
        <w:gridCol w:w="281"/>
        <w:gridCol w:w="280"/>
        <w:gridCol w:w="281"/>
        <w:gridCol w:w="280"/>
        <w:gridCol w:w="281"/>
        <w:gridCol w:w="281"/>
        <w:gridCol w:w="280"/>
        <w:gridCol w:w="281"/>
        <w:gridCol w:w="280"/>
        <w:gridCol w:w="281"/>
        <w:gridCol w:w="281"/>
        <w:gridCol w:w="280"/>
        <w:gridCol w:w="281"/>
        <w:gridCol w:w="281"/>
        <w:gridCol w:w="1388"/>
      </w:tblGrid>
      <w:tr w:rsidR="00F350DC" w14:paraId="58B5F868" w14:textId="77777777" w:rsidTr="007C0A4B">
        <w:trPr>
          <w:trHeight w:val="167"/>
        </w:trPr>
        <w:tc>
          <w:tcPr>
            <w:tcW w:w="9639" w:type="dxa"/>
            <w:gridSpan w:val="27"/>
            <w:shd w:val="clear" w:color="auto" w:fill="E0E0E0"/>
            <w:hideMark/>
          </w:tcPr>
          <w:p w14:paraId="4082103E" w14:textId="77777777" w:rsidR="00F350DC" w:rsidRDefault="00F350DC" w:rsidP="007C0A4B">
            <w:pPr>
              <w:spacing w:line="276" w:lineRule="auto"/>
              <w:ind w:right="432"/>
              <w:jc w:val="center"/>
              <w:rPr>
                <w:rFonts w:eastAsia="Calibri"/>
                <w:b/>
                <w:kern w:val="2"/>
                <w:szCs w:val="24"/>
                <w14:ligatures w14:val="standardContextual"/>
              </w:rPr>
            </w:pPr>
            <w:r>
              <w:rPr>
                <w:rFonts w:eastAsia="Calibri"/>
                <w:b/>
                <w:kern w:val="2"/>
                <w:szCs w:val="24"/>
                <w14:ligatures w14:val="standardContextual"/>
              </w:rPr>
              <w:t>ASMENS, KURIS PRAŠO IŠDUOTI ŠEIMOS KORTELĘ / ATSISAKYTI ŠEIMOS KORTELĖS, DUOMENYS</w:t>
            </w:r>
          </w:p>
        </w:tc>
      </w:tr>
      <w:tr w:rsidR="00F350DC" w14:paraId="2F79D085" w14:textId="77777777" w:rsidTr="007C0A4B">
        <w:trPr>
          <w:gridAfter w:val="1"/>
          <w:wAfter w:w="1388" w:type="dxa"/>
        </w:trPr>
        <w:tc>
          <w:tcPr>
            <w:tcW w:w="1235" w:type="dxa"/>
            <w:tcBorders>
              <w:top w:val="single" w:sz="4" w:space="0" w:color="auto"/>
              <w:left w:val="single" w:sz="4" w:space="0" w:color="auto"/>
              <w:bottom w:val="single" w:sz="4" w:space="0" w:color="auto"/>
              <w:right w:val="single" w:sz="4" w:space="0" w:color="auto"/>
            </w:tcBorders>
            <w:hideMark/>
          </w:tcPr>
          <w:p w14:paraId="58079E79" w14:textId="77777777" w:rsidR="00F350DC" w:rsidRDefault="00F350DC" w:rsidP="007C0A4B">
            <w:pPr>
              <w:spacing w:line="276" w:lineRule="auto"/>
              <w:jc w:val="both"/>
              <w:rPr>
                <w:rFonts w:eastAsia="Calibri"/>
                <w:kern w:val="2"/>
                <w:szCs w:val="24"/>
                <w14:ligatures w14:val="standardContextual"/>
              </w:rPr>
            </w:pPr>
            <w:r>
              <w:rPr>
                <w:rFonts w:eastAsia="Calibri"/>
                <w:kern w:val="2"/>
                <w:szCs w:val="24"/>
                <w14:ligatures w14:val="standardContextual"/>
              </w:rPr>
              <w:t>Vardas</w:t>
            </w:r>
          </w:p>
        </w:tc>
        <w:tc>
          <w:tcPr>
            <w:tcW w:w="281" w:type="dxa"/>
            <w:tcBorders>
              <w:top w:val="single" w:sz="4" w:space="0" w:color="auto"/>
              <w:left w:val="single" w:sz="4" w:space="0" w:color="auto"/>
              <w:bottom w:val="single" w:sz="4" w:space="0" w:color="auto"/>
              <w:right w:val="single" w:sz="4" w:space="0" w:color="auto"/>
            </w:tcBorders>
          </w:tcPr>
          <w:p w14:paraId="375768FD" w14:textId="77777777" w:rsidR="00F350DC" w:rsidRDefault="00F350DC" w:rsidP="007C0A4B">
            <w:pPr>
              <w:spacing w:line="276" w:lineRule="auto"/>
              <w:jc w:val="both"/>
              <w:rPr>
                <w:rFonts w:eastAsia="Calibri"/>
                <w:kern w:val="2"/>
                <w:szCs w:val="24"/>
                <w14:ligatures w14:val="standardContextual"/>
              </w:rPr>
            </w:pPr>
          </w:p>
        </w:tc>
        <w:tc>
          <w:tcPr>
            <w:tcW w:w="280" w:type="dxa"/>
            <w:tcBorders>
              <w:top w:val="single" w:sz="4" w:space="0" w:color="auto"/>
              <w:left w:val="single" w:sz="4" w:space="0" w:color="auto"/>
              <w:bottom w:val="single" w:sz="4" w:space="0" w:color="auto"/>
              <w:right w:val="single" w:sz="4" w:space="0" w:color="auto"/>
            </w:tcBorders>
          </w:tcPr>
          <w:p w14:paraId="2F63945E" w14:textId="77777777" w:rsidR="00F350DC" w:rsidRDefault="00F350DC" w:rsidP="007C0A4B">
            <w:pPr>
              <w:spacing w:line="276" w:lineRule="auto"/>
              <w:jc w:val="both"/>
              <w:rPr>
                <w:rFonts w:eastAsia="Calibri"/>
                <w:kern w:val="2"/>
                <w:szCs w:val="24"/>
                <w14:ligatures w14:val="standardContextual"/>
              </w:rPr>
            </w:pPr>
          </w:p>
        </w:tc>
        <w:tc>
          <w:tcPr>
            <w:tcW w:w="281" w:type="dxa"/>
            <w:tcBorders>
              <w:top w:val="single" w:sz="4" w:space="0" w:color="auto"/>
              <w:left w:val="single" w:sz="4" w:space="0" w:color="auto"/>
              <w:bottom w:val="single" w:sz="4" w:space="0" w:color="auto"/>
              <w:right w:val="single" w:sz="4" w:space="0" w:color="auto"/>
            </w:tcBorders>
          </w:tcPr>
          <w:p w14:paraId="1A3FA78D" w14:textId="77777777" w:rsidR="00F350DC" w:rsidRDefault="00F350DC" w:rsidP="007C0A4B">
            <w:pPr>
              <w:spacing w:line="276" w:lineRule="auto"/>
              <w:jc w:val="both"/>
              <w:rPr>
                <w:rFonts w:eastAsia="Calibri"/>
                <w:kern w:val="2"/>
                <w:szCs w:val="24"/>
                <w14:ligatures w14:val="standardContextual"/>
              </w:rPr>
            </w:pPr>
          </w:p>
        </w:tc>
        <w:tc>
          <w:tcPr>
            <w:tcW w:w="281" w:type="dxa"/>
            <w:tcBorders>
              <w:top w:val="single" w:sz="4" w:space="0" w:color="auto"/>
              <w:left w:val="single" w:sz="4" w:space="0" w:color="auto"/>
              <w:bottom w:val="single" w:sz="4" w:space="0" w:color="auto"/>
              <w:right w:val="single" w:sz="4" w:space="0" w:color="auto"/>
            </w:tcBorders>
          </w:tcPr>
          <w:p w14:paraId="170B980E" w14:textId="77777777" w:rsidR="00F350DC" w:rsidRDefault="00F350DC" w:rsidP="007C0A4B">
            <w:pPr>
              <w:spacing w:line="276" w:lineRule="auto"/>
              <w:jc w:val="both"/>
              <w:rPr>
                <w:rFonts w:eastAsia="Calibri"/>
                <w:kern w:val="2"/>
                <w:szCs w:val="24"/>
                <w14:ligatures w14:val="standardContextual"/>
              </w:rPr>
            </w:pPr>
          </w:p>
        </w:tc>
        <w:tc>
          <w:tcPr>
            <w:tcW w:w="280" w:type="dxa"/>
            <w:tcBorders>
              <w:top w:val="single" w:sz="4" w:space="0" w:color="auto"/>
              <w:left w:val="single" w:sz="4" w:space="0" w:color="auto"/>
              <w:bottom w:val="single" w:sz="4" w:space="0" w:color="auto"/>
              <w:right w:val="single" w:sz="4" w:space="0" w:color="auto"/>
            </w:tcBorders>
          </w:tcPr>
          <w:p w14:paraId="32D4FDAB" w14:textId="77777777" w:rsidR="00F350DC" w:rsidRDefault="00F350DC" w:rsidP="007C0A4B">
            <w:pPr>
              <w:spacing w:line="276" w:lineRule="auto"/>
              <w:jc w:val="both"/>
              <w:rPr>
                <w:rFonts w:eastAsia="Calibri"/>
                <w:kern w:val="2"/>
                <w:szCs w:val="24"/>
                <w14:ligatures w14:val="standardContextual"/>
              </w:rPr>
            </w:pPr>
          </w:p>
        </w:tc>
        <w:tc>
          <w:tcPr>
            <w:tcW w:w="281" w:type="dxa"/>
            <w:tcBorders>
              <w:top w:val="single" w:sz="4" w:space="0" w:color="auto"/>
              <w:left w:val="single" w:sz="4" w:space="0" w:color="auto"/>
              <w:bottom w:val="single" w:sz="4" w:space="0" w:color="auto"/>
              <w:right w:val="single" w:sz="4" w:space="0" w:color="auto"/>
            </w:tcBorders>
          </w:tcPr>
          <w:p w14:paraId="301465E2" w14:textId="77777777" w:rsidR="00F350DC" w:rsidRDefault="00F350DC" w:rsidP="007C0A4B">
            <w:pPr>
              <w:spacing w:line="276" w:lineRule="auto"/>
              <w:jc w:val="both"/>
              <w:rPr>
                <w:rFonts w:eastAsia="Calibri"/>
                <w:kern w:val="2"/>
                <w:szCs w:val="24"/>
                <w14:ligatures w14:val="standardContextual"/>
              </w:rPr>
            </w:pPr>
          </w:p>
        </w:tc>
        <w:tc>
          <w:tcPr>
            <w:tcW w:w="280" w:type="dxa"/>
            <w:tcBorders>
              <w:top w:val="single" w:sz="4" w:space="0" w:color="auto"/>
              <w:left w:val="single" w:sz="4" w:space="0" w:color="auto"/>
              <w:bottom w:val="single" w:sz="4" w:space="0" w:color="auto"/>
              <w:right w:val="single" w:sz="4" w:space="0" w:color="auto"/>
            </w:tcBorders>
          </w:tcPr>
          <w:p w14:paraId="199563FF" w14:textId="77777777" w:rsidR="00F350DC" w:rsidRDefault="00F350DC" w:rsidP="007C0A4B">
            <w:pPr>
              <w:spacing w:line="276" w:lineRule="auto"/>
              <w:jc w:val="both"/>
              <w:rPr>
                <w:rFonts w:eastAsia="Calibri"/>
                <w:kern w:val="2"/>
                <w:szCs w:val="24"/>
                <w14:ligatures w14:val="standardContextual"/>
              </w:rPr>
            </w:pPr>
          </w:p>
        </w:tc>
        <w:tc>
          <w:tcPr>
            <w:tcW w:w="281" w:type="dxa"/>
            <w:tcBorders>
              <w:top w:val="single" w:sz="4" w:space="0" w:color="auto"/>
              <w:left w:val="single" w:sz="4" w:space="0" w:color="auto"/>
              <w:bottom w:val="single" w:sz="4" w:space="0" w:color="auto"/>
              <w:right w:val="single" w:sz="4" w:space="0" w:color="auto"/>
            </w:tcBorders>
          </w:tcPr>
          <w:p w14:paraId="1329FFC3" w14:textId="77777777" w:rsidR="00F350DC" w:rsidRDefault="00F350DC" w:rsidP="007C0A4B">
            <w:pPr>
              <w:spacing w:line="276" w:lineRule="auto"/>
              <w:jc w:val="both"/>
              <w:rPr>
                <w:rFonts w:eastAsia="Calibri"/>
                <w:kern w:val="2"/>
                <w:szCs w:val="24"/>
                <w14:ligatures w14:val="standardContextual"/>
              </w:rPr>
            </w:pPr>
          </w:p>
        </w:tc>
        <w:tc>
          <w:tcPr>
            <w:tcW w:w="281" w:type="dxa"/>
            <w:tcBorders>
              <w:top w:val="single" w:sz="4" w:space="0" w:color="auto"/>
              <w:left w:val="single" w:sz="4" w:space="0" w:color="auto"/>
              <w:bottom w:val="single" w:sz="4" w:space="0" w:color="auto"/>
              <w:right w:val="single" w:sz="4" w:space="0" w:color="auto"/>
            </w:tcBorders>
          </w:tcPr>
          <w:p w14:paraId="4D459250" w14:textId="77777777" w:rsidR="00F350DC" w:rsidRDefault="00F350DC" w:rsidP="007C0A4B">
            <w:pPr>
              <w:spacing w:line="276" w:lineRule="auto"/>
              <w:jc w:val="both"/>
              <w:rPr>
                <w:rFonts w:eastAsia="Calibri"/>
                <w:kern w:val="2"/>
                <w:szCs w:val="24"/>
                <w14:ligatures w14:val="standardContextual"/>
              </w:rPr>
            </w:pPr>
          </w:p>
        </w:tc>
        <w:tc>
          <w:tcPr>
            <w:tcW w:w="280" w:type="dxa"/>
            <w:tcBorders>
              <w:top w:val="single" w:sz="4" w:space="0" w:color="auto"/>
              <w:left w:val="single" w:sz="4" w:space="0" w:color="auto"/>
              <w:bottom w:val="single" w:sz="4" w:space="0" w:color="auto"/>
              <w:right w:val="single" w:sz="4" w:space="0" w:color="auto"/>
            </w:tcBorders>
          </w:tcPr>
          <w:p w14:paraId="010AE2EE" w14:textId="77777777" w:rsidR="00F350DC" w:rsidRDefault="00F350DC" w:rsidP="007C0A4B">
            <w:pPr>
              <w:spacing w:line="276" w:lineRule="auto"/>
              <w:jc w:val="both"/>
              <w:rPr>
                <w:rFonts w:eastAsia="Calibri"/>
                <w:kern w:val="2"/>
                <w:szCs w:val="24"/>
                <w14:ligatures w14:val="standardContextual"/>
              </w:rPr>
            </w:pPr>
          </w:p>
        </w:tc>
        <w:tc>
          <w:tcPr>
            <w:tcW w:w="281" w:type="dxa"/>
            <w:tcBorders>
              <w:top w:val="single" w:sz="4" w:space="0" w:color="auto"/>
              <w:left w:val="single" w:sz="4" w:space="0" w:color="auto"/>
              <w:bottom w:val="single" w:sz="4" w:space="0" w:color="auto"/>
              <w:right w:val="single" w:sz="4" w:space="0" w:color="auto"/>
            </w:tcBorders>
          </w:tcPr>
          <w:p w14:paraId="19B06C1A" w14:textId="77777777" w:rsidR="00F350DC" w:rsidRDefault="00F350DC" w:rsidP="007C0A4B">
            <w:pPr>
              <w:spacing w:line="276" w:lineRule="auto"/>
              <w:jc w:val="both"/>
              <w:rPr>
                <w:rFonts w:eastAsia="Calibri"/>
                <w:kern w:val="2"/>
                <w:szCs w:val="24"/>
                <w14:ligatures w14:val="standardContextual"/>
              </w:rPr>
            </w:pPr>
          </w:p>
        </w:tc>
        <w:tc>
          <w:tcPr>
            <w:tcW w:w="281" w:type="dxa"/>
            <w:tcBorders>
              <w:top w:val="single" w:sz="4" w:space="0" w:color="auto"/>
              <w:left w:val="single" w:sz="4" w:space="0" w:color="auto"/>
              <w:bottom w:val="single" w:sz="4" w:space="0" w:color="auto"/>
              <w:right w:val="single" w:sz="4" w:space="0" w:color="auto"/>
            </w:tcBorders>
          </w:tcPr>
          <w:p w14:paraId="202FD84C" w14:textId="77777777" w:rsidR="00F350DC" w:rsidRDefault="00F350DC" w:rsidP="007C0A4B">
            <w:pPr>
              <w:spacing w:line="276" w:lineRule="auto"/>
              <w:jc w:val="both"/>
              <w:rPr>
                <w:rFonts w:eastAsia="Calibri"/>
                <w:kern w:val="2"/>
                <w:szCs w:val="24"/>
                <w14:ligatures w14:val="standardContextual"/>
              </w:rPr>
            </w:pPr>
          </w:p>
        </w:tc>
        <w:tc>
          <w:tcPr>
            <w:tcW w:w="280" w:type="dxa"/>
            <w:tcBorders>
              <w:top w:val="single" w:sz="4" w:space="0" w:color="auto"/>
              <w:left w:val="single" w:sz="4" w:space="0" w:color="auto"/>
              <w:bottom w:val="single" w:sz="4" w:space="0" w:color="auto"/>
              <w:right w:val="single" w:sz="4" w:space="0" w:color="auto"/>
            </w:tcBorders>
          </w:tcPr>
          <w:p w14:paraId="66899916" w14:textId="77777777" w:rsidR="00F350DC" w:rsidRDefault="00F350DC" w:rsidP="007C0A4B">
            <w:pPr>
              <w:spacing w:line="276" w:lineRule="auto"/>
              <w:jc w:val="both"/>
              <w:rPr>
                <w:rFonts w:eastAsia="Calibri"/>
                <w:kern w:val="2"/>
                <w:szCs w:val="24"/>
                <w14:ligatures w14:val="standardContextual"/>
              </w:rPr>
            </w:pPr>
          </w:p>
        </w:tc>
        <w:tc>
          <w:tcPr>
            <w:tcW w:w="281" w:type="dxa"/>
            <w:tcBorders>
              <w:top w:val="single" w:sz="4" w:space="0" w:color="auto"/>
              <w:left w:val="single" w:sz="4" w:space="0" w:color="auto"/>
              <w:bottom w:val="single" w:sz="4" w:space="0" w:color="auto"/>
              <w:right w:val="single" w:sz="4" w:space="0" w:color="auto"/>
            </w:tcBorders>
          </w:tcPr>
          <w:p w14:paraId="47C2CF66" w14:textId="77777777" w:rsidR="00F350DC" w:rsidRDefault="00F350DC" w:rsidP="007C0A4B">
            <w:pPr>
              <w:spacing w:line="276" w:lineRule="auto"/>
              <w:jc w:val="both"/>
              <w:rPr>
                <w:rFonts w:eastAsia="Calibri"/>
                <w:kern w:val="2"/>
                <w:szCs w:val="24"/>
                <w14:ligatures w14:val="standardContextual"/>
              </w:rPr>
            </w:pPr>
          </w:p>
        </w:tc>
        <w:tc>
          <w:tcPr>
            <w:tcW w:w="280" w:type="dxa"/>
            <w:tcBorders>
              <w:top w:val="single" w:sz="4" w:space="0" w:color="auto"/>
              <w:left w:val="single" w:sz="4" w:space="0" w:color="auto"/>
              <w:bottom w:val="single" w:sz="4" w:space="0" w:color="auto"/>
              <w:right w:val="single" w:sz="4" w:space="0" w:color="auto"/>
            </w:tcBorders>
          </w:tcPr>
          <w:p w14:paraId="179B5B84" w14:textId="77777777" w:rsidR="00F350DC" w:rsidRDefault="00F350DC" w:rsidP="007C0A4B">
            <w:pPr>
              <w:spacing w:line="276" w:lineRule="auto"/>
              <w:jc w:val="both"/>
              <w:rPr>
                <w:rFonts w:eastAsia="Calibri"/>
                <w:kern w:val="2"/>
                <w:szCs w:val="24"/>
                <w14:ligatures w14:val="standardContextual"/>
              </w:rPr>
            </w:pPr>
          </w:p>
        </w:tc>
        <w:tc>
          <w:tcPr>
            <w:tcW w:w="281" w:type="dxa"/>
            <w:tcBorders>
              <w:top w:val="single" w:sz="4" w:space="0" w:color="auto"/>
              <w:left w:val="single" w:sz="4" w:space="0" w:color="auto"/>
              <w:bottom w:val="single" w:sz="4" w:space="0" w:color="auto"/>
              <w:right w:val="single" w:sz="4" w:space="0" w:color="auto"/>
            </w:tcBorders>
          </w:tcPr>
          <w:p w14:paraId="3E129A2A" w14:textId="77777777" w:rsidR="00F350DC" w:rsidRDefault="00F350DC" w:rsidP="007C0A4B">
            <w:pPr>
              <w:spacing w:line="276" w:lineRule="auto"/>
              <w:jc w:val="both"/>
              <w:rPr>
                <w:rFonts w:eastAsia="Calibri"/>
                <w:kern w:val="2"/>
                <w:szCs w:val="24"/>
                <w14:ligatures w14:val="standardContextual"/>
              </w:rPr>
            </w:pPr>
          </w:p>
        </w:tc>
        <w:tc>
          <w:tcPr>
            <w:tcW w:w="281" w:type="dxa"/>
            <w:tcBorders>
              <w:top w:val="single" w:sz="4" w:space="0" w:color="auto"/>
              <w:left w:val="single" w:sz="4" w:space="0" w:color="auto"/>
              <w:bottom w:val="single" w:sz="4" w:space="0" w:color="auto"/>
              <w:right w:val="single" w:sz="4" w:space="0" w:color="auto"/>
            </w:tcBorders>
          </w:tcPr>
          <w:p w14:paraId="6AB11479" w14:textId="77777777" w:rsidR="00F350DC" w:rsidRDefault="00F350DC" w:rsidP="007C0A4B">
            <w:pPr>
              <w:spacing w:line="276" w:lineRule="auto"/>
              <w:jc w:val="both"/>
              <w:rPr>
                <w:rFonts w:eastAsia="Calibri"/>
                <w:kern w:val="2"/>
                <w:szCs w:val="24"/>
                <w14:ligatures w14:val="standardContextual"/>
              </w:rPr>
            </w:pPr>
          </w:p>
        </w:tc>
        <w:tc>
          <w:tcPr>
            <w:tcW w:w="280" w:type="dxa"/>
            <w:tcBorders>
              <w:top w:val="single" w:sz="4" w:space="0" w:color="auto"/>
              <w:left w:val="single" w:sz="4" w:space="0" w:color="auto"/>
              <w:bottom w:val="single" w:sz="4" w:space="0" w:color="auto"/>
              <w:right w:val="single" w:sz="4" w:space="0" w:color="auto"/>
            </w:tcBorders>
          </w:tcPr>
          <w:p w14:paraId="266B5048" w14:textId="77777777" w:rsidR="00F350DC" w:rsidRDefault="00F350DC" w:rsidP="007C0A4B">
            <w:pPr>
              <w:spacing w:line="276" w:lineRule="auto"/>
              <w:jc w:val="both"/>
              <w:rPr>
                <w:rFonts w:eastAsia="Calibri"/>
                <w:kern w:val="2"/>
                <w:szCs w:val="24"/>
                <w14:ligatures w14:val="standardContextual"/>
              </w:rPr>
            </w:pPr>
          </w:p>
        </w:tc>
        <w:tc>
          <w:tcPr>
            <w:tcW w:w="281" w:type="dxa"/>
            <w:tcBorders>
              <w:top w:val="single" w:sz="4" w:space="0" w:color="auto"/>
              <w:left w:val="single" w:sz="4" w:space="0" w:color="auto"/>
              <w:bottom w:val="single" w:sz="4" w:space="0" w:color="auto"/>
              <w:right w:val="single" w:sz="4" w:space="0" w:color="auto"/>
            </w:tcBorders>
          </w:tcPr>
          <w:p w14:paraId="7DF3AA53" w14:textId="77777777" w:rsidR="00F350DC" w:rsidRDefault="00F350DC" w:rsidP="007C0A4B">
            <w:pPr>
              <w:spacing w:line="276" w:lineRule="auto"/>
              <w:jc w:val="both"/>
              <w:rPr>
                <w:rFonts w:eastAsia="Calibri"/>
                <w:kern w:val="2"/>
                <w:szCs w:val="24"/>
                <w14:ligatures w14:val="standardContextual"/>
              </w:rPr>
            </w:pPr>
          </w:p>
        </w:tc>
        <w:tc>
          <w:tcPr>
            <w:tcW w:w="280" w:type="dxa"/>
            <w:tcBorders>
              <w:top w:val="single" w:sz="4" w:space="0" w:color="auto"/>
              <w:left w:val="single" w:sz="4" w:space="0" w:color="auto"/>
              <w:bottom w:val="single" w:sz="4" w:space="0" w:color="auto"/>
              <w:right w:val="single" w:sz="4" w:space="0" w:color="auto"/>
            </w:tcBorders>
          </w:tcPr>
          <w:p w14:paraId="07DA3FFF" w14:textId="77777777" w:rsidR="00F350DC" w:rsidRDefault="00F350DC" w:rsidP="007C0A4B">
            <w:pPr>
              <w:spacing w:line="276" w:lineRule="auto"/>
              <w:jc w:val="both"/>
              <w:rPr>
                <w:rFonts w:eastAsia="Calibri"/>
                <w:kern w:val="2"/>
                <w:szCs w:val="24"/>
                <w14:ligatures w14:val="standardContextual"/>
              </w:rPr>
            </w:pPr>
          </w:p>
        </w:tc>
        <w:tc>
          <w:tcPr>
            <w:tcW w:w="281" w:type="dxa"/>
            <w:tcBorders>
              <w:top w:val="single" w:sz="4" w:space="0" w:color="auto"/>
              <w:left w:val="single" w:sz="4" w:space="0" w:color="auto"/>
              <w:bottom w:val="single" w:sz="4" w:space="0" w:color="auto"/>
              <w:right w:val="single" w:sz="4" w:space="0" w:color="auto"/>
            </w:tcBorders>
          </w:tcPr>
          <w:p w14:paraId="5AD5C744" w14:textId="77777777" w:rsidR="00F350DC" w:rsidRDefault="00F350DC" w:rsidP="007C0A4B">
            <w:pPr>
              <w:spacing w:line="276" w:lineRule="auto"/>
              <w:jc w:val="both"/>
              <w:rPr>
                <w:rFonts w:eastAsia="Calibri"/>
                <w:kern w:val="2"/>
                <w:szCs w:val="24"/>
                <w14:ligatures w14:val="standardContextual"/>
              </w:rPr>
            </w:pPr>
          </w:p>
        </w:tc>
        <w:tc>
          <w:tcPr>
            <w:tcW w:w="281" w:type="dxa"/>
            <w:tcBorders>
              <w:top w:val="single" w:sz="4" w:space="0" w:color="auto"/>
              <w:left w:val="single" w:sz="4" w:space="0" w:color="auto"/>
              <w:bottom w:val="single" w:sz="4" w:space="0" w:color="auto"/>
              <w:right w:val="single" w:sz="4" w:space="0" w:color="auto"/>
            </w:tcBorders>
          </w:tcPr>
          <w:p w14:paraId="564A6D4B" w14:textId="77777777" w:rsidR="00F350DC" w:rsidRDefault="00F350DC" w:rsidP="007C0A4B">
            <w:pPr>
              <w:spacing w:line="276" w:lineRule="auto"/>
              <w:jc w:val="both"/>
              <w:rPr>
                <w:rFonts w:eastAsia="Calibri"/>
                <w:kern w:val="2"/>
                <w:szCs w:val="24"/>
                <w14:ligatures w14:val="standardContextual"/>
              </w:rPr>
            </w:pPr>
          </w:p>
        </w:tc>
        <w:tc>
          <w:tcPr>
            <w:tcW w:w="280" w:type="dxa"/>
            <w:tcBorders>
              <w:top w:val="single" w:sz="4" w:space="0" w:color="auto"/>
              <w:left w:val="single" w:sz="4" w:space="0" w:color="auto"/>
              <w:bottom w:val="single" w:sz="4" w:space="0" w:color="auto"/>
              <w:right w:val="single" w:sz="4" w:space="0" w:color="auto"/>
            </w:tcBorders>
          </w:tcPr>
          <w:p w14:paraId="004FBE2D" w14:textId="77777777" w:rsidR="00F350DC" w:rsidRDefault="00F350DC" w:rsidP="007C0A4B">
            <w:pPr>
              <w:spacing w:line="276" w:lineRule="auto"/>
              <w:jc w:val="both"/>
              <w:rPr>
                <w:rFonts w:eastAsia="Calibri"/>
                <w:kern w:val="2"/>
                <w:szCs w:val="24"/>
                <w14:ligatures w14:val="standardContextual"/>
              </w:rPr>
            </w:pPr>
          </w:p>
        </w:tc>
        <w:tc>
          <w:tcPr>
            <w:tcW w:w="281" w:type="dxa"/>
            <w:tcBorders>
              <w:top w:val="single" w:sz="4" w:space="0" w:color="auto"/>
              <w:left w:val="single" w:sz="4" w:space="0" w:color="auto"/>
              <w:bottom w:val="single" w:sz="4" w:space="0" w:color="auto"/>
              <w:right w:val="single" w:sz="4" w:space="0" w:color="auto"/>
            </w:tcBorders>
          </w:tcPr>
          <w:p w14:paraId="0E3F755B" w14:textId="77777777" w:rsidR="00F350DC" w:rsidRDefault="00F350DC" w:rsidP="007C0A4B">
            <w:pPr>
              <w:spacing w:line="276" w:lineRule="auto"/>
              <w:jc w:val="both"/>
              <w:rPr>
                <w:rFonts w:eastAsia="Calibri"/>
                <w:kern w:val="2"/>
                <w:szCs w:val="24"/>
                <w14:ligatures w14:val="standardContextual"/>
              </w:rPr>
            </w:pPr>
          </w:p>
        </w:tc>
        <w:tc>
          <w:tcPr>
            <w:tcW w:w="281" w:type="dxa"/>
            <w:tcBorders>
              <w:top w:val="single" w:sz="4" w:space="0" w:color="auto"/>
              <w:left w:val="single" w:sz="4" w:space="0" w:color="auto"/>
              <w:bottom w:val="single" w:sz="4" w:space="0" w:color="auto"/>
              <w:right w:val="single" w:sz="4" w:space="0" w:color="auto"/>
            </w:tcBorders>
          </w:tcPr>
          <w:p w14:paraId="3385CF98" w14:textId="77777777" w:rsidR="00F350DC" w:rsidRDefault="00F350DC" w:rsidP="007C0A4B">
            <w:pPr>
              <w:spacing w:line="276" w:lineRule="auto"/>
              <w:jc w:val="both"/>
              <w:rPr>
                <w:rFonts w:eastAsia="Calibri"/>
                <w:kern w:val="2"/>
                <w:szCs w:val="24"/>
                <w14:ligatures w14:val="standardContextual"/>
              </w:rPr>
            </w:pPr>
          </w:p>
        </w:tc>
      </w:tr>
    </w:tbl>
    <w:p w14:paraId="6F41433F" w14:textId="77777777" w:rsidR="00F350DC" w:rsidRDefault="00F350DC" w:rsidP="00F350DC">
      <w:pPr>
        <w:spacing w:line="276" w:lineRule="auto"/>
        <w:jc w:val="both"/>
        <w:rPr>
          <w:rFonts w:eastAsia="Calibri"/>
          <w:sz w:val="4"/>
          <w:szCs w:val="4"/>
        </w:rPr>
      </w:pPr>
    </w:p>
    <w:p w14:paraId="35BDCC49" w14:textId="77777777" w:rsidR="00F350DC" w:rsidRDefault="00F350DC" w:rsidP="00F350DC">
      <w:pPr>
        <w:spacing w:line="276" w:lineRule="auto"/>
        <w:jc w:val="both"/>
        <w:rPr>
          <w:sz w:val="14"/>
          <w:szCs w:val="1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7"/>
        <w:gridCol w:w="279"/>
        <w:gridCol w:w="278"/>
        <w:gridCol w:w="279"/>
        <w:gridCol w:w="279"/>
        <w:gridCol w:w="279"/>
        <w:gridCol w:w="280"/>
        <w:gridCol w:w="279"/>
        <w:gridCol w:w="280"/>
        <w:gridCol w:w="279"/>
        <w:gridCol w:w="278"/>
        <w:gridCol w:w="279"/>
        <w:gridCol w:w="279"/>
        <w:gridCol w:w="278"/>
        <w:gridCol w:w="279"/>
        <w:gridCol w:w="278"/>
        <w:gridCol w:w="279"/>
        <w:gridCol w:w="279"/>
        <w:gridCol w:w="278"/>
        <w:gridCol w:w="279"/>
        <w:gridCol w:w="278"/>
        <w:gridCol w:w="279"/>
        <w:gridCol w:w="279"/>
        <w:gridCol w:w="278"/>
        <w:gridCol w:w="279"/>
        <w:gridCol w:w="279"/>
        <w:gridCol w:w="1329"/>
      </w:tblGrid>
      <w:tr w:rsidR="00F350DC" w14:paraId="1C4719D7" w14:textId="77777777" w:rsidTr="007C0A4B">
        <w:tc>
          <w:tcPr>
            <w:tcW w:w="1233" w:type="dxa"/>
            <w:tcBorders>
              <w:top w:val="single" w:sz="4" w:space="0" w:color="auto"/>
              <w:left w:val="single" w:sz="4" w:space="0" w:color="auto"/>
              <w:bottom w:val="single" w:sz="4" w:space="0" w:color="auto"/>
              <w:right w:val="single" w:sz="4" w:space="0" w:color="auto"/>
            </w:tcBorders>
            <w:hideMark/>
          </w:tcPr>
          <w:p w14:paraId="4D52E4DC" w14:textId="77777777" w:rsidR="00F350DC" w:rsidRDefault="00F350DC" w:rsidP="007C0A4B">
            <w:pPr>
              <w:spacing w:line="276" w:lineRule="auto"/>
              <w:jc w:val="both"/>
              <w:rPr>
                <w:rFonts w:eastAsia="Calibri"/>
                <w:kern w:val="2"/>
                <w:szCs w:val="24"/>
                <w14:ligatures w14:val="standardContextual"/>
              </w:rPr>
            </w:pPr>
            <w:r>
              <w:rPr>
                <w:rFonts w:eastAsia="Calibri"/>
                <w:kern w:val="2"/>
                <w:szCs w:val="24"/>
                <w14:ligatures w14:val="standardContextual"/>
              </w:rPr>
              <w:t>Pavardė</w:t>
            </w:r>
          </w:p>
        </w:tc>
        <w:tc>
          <w:tcPr>
            <w:tcW w:w="280" w:type="dxa"/>
            <w:tcBorders>
              <w:top w:val="single" w:sz="4" w:space="0" w:color="auto"/>
              <w:left w:val="single" w:sz="4" w:space="0" w:color="auto"/>
              <w:bottom w:val="single" w:sz="4" w:space="0" w:color="auto"/>
              <w:right w:val="single" w:sz="4" w:space="0" w:color="auto"/>
            </w:tcBorders>
          </w:tcPr>
          <w:p w14:paraId="0022ABAF" w14:textId="77777777" w:rsidR="00F350DC" w:rsidRDefault="00F350DC" w:rsidP="007C0A4B">
            <w:pPr>
              <w:spacing w:line="276" w:lineRule="auto"/>
              <w:jc w:val="both"/>
              <w:rPr>
                <w:rFonts w:eastAsia="Calibri"/>
                <w:kern w:val="2"/>
                <w:szCs w:val="24"/>
                <w14:ligatures w14:val="standardContextual"/>
              </w:rPr>
            </w:pPr>
          </w:p>
        </w:tc>
        <w:tc>
          <w:tcPr>
            <w:tcW w:w="279" w:type="dxa"/>
            <w:tcBorders>
              <w:top w:val="single" w:sz="4" w:space="0" w:color="auto"/>
              <w:left w:val="single" w:sz="4" w:space="0" w:color="auto"/>
              <w:bottom w:val="single" w:sz="4" w:space="0" w:color="auto"/>
              <w:right w:val="single" w:sz="4" w:space="0" w:color="auto"/>
            </w:tcBorders>
          </w:tcPr>
          <w:p w14:paraId="4D21114B" w14:textId="77777777" w:rsidR="00F350DC" w:rsidRDefault="00F350DC" w:rsidP="007C0A4B">
            <w:pPr>
              <w:spacing w:line="276" w:lineRule="auto"/>
              <w:jc w:val="both"/>
              <w:rPr>
                <w:rFonts w:eastAsia="Calibri"/>
                <w:kern w:val="2"/>
                <w:szCs w:val="24"/>
                <w14:ligatures w14:val="standardContextual"/>
              </w:rPr>
            </w:pPr>
          </w:p>
        </w:tc>
        <w:tc>
          <w:tcPr>
            <w:tcW w:w="280" w:type="dxa"/>
            <w:tcBorders>
              <w:top w:val="single" w:sz="4" w:space="0" w:color="auto"/>
              <w:left w:val="single" w:sz="4" w:space="0" w:color="auto"/>
              <w:bottom w:val="single" w:sz="4" w:space="0" w:color="auto"/>
              <w:right w:val="single" w:sz="4" w:space="0" w:color="auto"/>
            </w:tcBorders>
          </w:tcPr>
          <w:p w14:paraId="08A15759" w14:textId="77777777" w:rsidR="00F350DC" w:rsidRDefault="00F350DC" w:rsidP="007C0A4B">
            <w:pPr>
              <w:spacing w:line="276" w:lineRule="auto"/>
              <w:jc w:val="both"/>
              <w:rPr>
                <w:rFonts w:eastAsia="Calibri"/>
                <w:kern w:val="2"/>
                <w:szCs w:val="24"/>
                <w14:ligatures w14:val="standardContextual"/>
              </w:rPr>
            </w:pPr>
          </w:p>
        </w:tc>
        <w:tc>
          <w:tcPr>
            <w:tcW w:w="280" w:type="dxa"/>
            <w:tcBorders>
              <w:top w:val="single" w:sz="4" w:space="0" w:color="auto"/>
              <w:left w:val="single" w:sz="4" w:space="0" w:color="auto"/>
              <w:bottom w:val="single" w:sz="4" w:space="0" w:color="auto"/>
              <w:right w:val="single" w:sz="4" w:space="0" w:color="auto"/>
            </w:tcBorders>
          </w:tcPr>
          <w:p w14:paraId="30A09ED1" w14:textId="77777777" w:rsidR="00F350DC" w:rsidRDefault="00F350DC" w:rsidP="007C0A4B">
            <w:pPr>
              <w:spacing w:line="276" w:lineRule="auto"/>
              <w:jc w:val="both"/>
              <w:rPr>
                <w:rFonts w:eastAsia="Calibri"/>
                <w:kern w:val="2"/>
                <w:szCs w:val="24"/>
                <w14:ligatures w14:val="standardContextual"/>
              </w:rPr>
            </w:pPr>
          </w:p>
        </w:tc>
        <w:tc>
          <w:tcPr>
            <w:tcW w:w="280" w:type="dxa"/>
            <w:tcBorders>
              <w:top w:val="single" w:sz="4" w:space="0" w:color="auto"/>
              <w:left w:val="single" w:sz="4" w:space="0" w:color="auto"/>
              <w:bottom w:val="single" w:sz="4" w:space="0" w:color="auto"/>
              <w:right w:val="single" w:sz="4" w:space="0" w:color="auto"/>
            </w:tcBorders>
          </w:tcPr>
          <w:p w14:paraId="1CF97538" w14:textId="77777777" w:rsidR="00F350DC" w:rsidRDefault="00F350DC" w:rsidP="007C0A4B">
            <w:pPr>
              <w:spacing w:line="276" w:lineRule="auto"/>
              <w:jc w:val="both"/>
              <w:rPr>
                <w:rFonts w:eastAsia="Calibri"/>
                <w:kern w:val="2"/>
                <w:szCs w:val="24"/>
                <w14:ligatures w14:val="standardContextual"/>
              </w:rPr>
            </w:pPr>
          </w:p>
        </w:tc>
        <w:tc>
          <w:tcPr>
            <w:tcW w:w="281" w:type="dxa"/>
            <w:tcBorders>
              <w:top w:val="single" w:sz="4" w:space="0" w:color="auto"/>
              <w:left w:val="single" w:sz="4" w:space="0" w:color="auto"/>
              <w:bottom w:val="single" w:sz="4" w:space="0" w:color="auto"/>
              <w:right w:val="single" w:sz="4" w:space="0" w:color="auto"/>
            </w:tcBorders>
          </w:tcPr>
          <w:p w14:paraId="2912AF26" w14:textId="77777777" w:rsidR="00F350DC" w:rsidRDefault="00F350DC" w:rsidP="007C0A4B">
            <w:pPr>
              <w:spacing w:line="276" w:lineRule="auto"/>
              <w:jc w:val="both"/>
              <w:rPr>
                <w:rFonts w:eastAsia="Calibri"/>
                <w:kern w:val="2"/>
                <w:szCs w:val="24"/>
                <w14:ligatures w14:val="standardContextual"/>
              </w:rPr>
            </w:pPr>
          </w:p>
        </w:tc>
        <w:tc>
          <w:tcPr>
            <w:tcW w:w="280" w:type="dxa"/>
            <w:tcBorders>
              <w:top w:val="single" w:sz="4" w:space="0" w:color="auto"/>
              <w:left w:val="single" w:sz="4" w:space="0" w:color="auto"/>
              <w:bottom w:val="single" w:sz="4" w:space="0" w:color="auto"/>
              <w:right w:val="single" w:sz="4" w:space="0" w:color="auto"/>
            </w:tcBorders>
          </w:tcPr>
          <w:p w14:paraId="4CD61B6C" w14:textId="77777777" w:rsidR="00F350DC" w:rsidRDefault="00F350DC" w:rsidP="007C0A4B">
            <w:pPr>
              <w:spacing w:line="276" w:lineRule="auto"/>
              <w:jc w:val="both"/>
              <w:rPr>
                <w:rFonts w:eastAsia="Calibri"/>
                <w:kern w:val="2"/>
                <w:szCs w:val="24"/>
                <w14:ligatures w14:val="standardContextual"/>
              </w:rPr>
            </w:pPr>
          </w:p>
        </w:tc>
        <w:tc>
          <w:tcPr>
            <w:tcW w:w="281" w:type="dxa"/>
            <w:tcBorders>
              <w:top w:val="single" w:sz="4" w:space="0" w:color="auto"/>
              <w:left w:val="single" w:sz="4" w:space="0" w:color="auto"/>
              <w:bottom w:val="single" w:sz="4" w:space="0" w:color="auto"/>
              <w:right w:val="single" w:sz="4" w:space="0" w:color="auto"/>
            </w:tcBorders>
          </w:tcPr>
          <w:p w14:paraId="4CE6D72C" w14:textId="77777777" w:rsidR="00F350DC" w:rsidRDefault="00F350DC" w:rsidP="007C0A4B">
            <w:pPr>
              <w:spacing w:line="276" w:lineRule="auto"/>
              <w:jc w:val="both"/>
              <w:rPr>
                <w:rFonts w:eastAsia="Calibri"/>
                <w:kern w:val="2"/>
                <w:szCs w:val="24"/>
                <w14:ligatures w14:val="standardContextual"/>
              </w:rPr>
            </w:pPr>
          </w:p>
        </w:tc>
        <w:tc>
          <w:tcPr>
            <w:tcW w:w="281" w:type="dxa"/>
            <w:tcBorders>
              <w:top w:val="single" w:sz="4" w:space="0" w:color="auto"/>
              <w:left w:val="single" w:sz="4" w:space="0" w:color="auto"/>
              <w:bottom w:val="single" w:sz="4" w:space="0" w:color="auto"/>
              <w:right w:val="single" w:sz="4" w:space="0" w:color="auto"/>
            </w:tcBorders>
          </w:tcPr>
          <w:p w14:paraId="4ED9A420" w14:textId="77777777" w:rsidR="00F350DC" w:rsidRDefault="00F350DC" w:rsidP="007C0A4B">
            <w:pPr>
              <w:spacing w:line="276" w:lineRule="auto"/>
              <w:jc w:val="both"/>
              <w:rPr>
                <w:rFonts w:eastAsia="Calibri"/>
                <w:kern w:val="2"/>
                <w:szCs w:val="24"/>
                <w14:ligatures w14:val="standardContextual"/>
              </w:rPr>
            </w:pPr>
          </w:p>
        </w:tc>
        <w:tc>
          <w:tcPr>
            <w:tcW w:w="280" w:type="dxa"/>
            <w:tcBorders>
              <w:top w:val="single" w:sz="4" w:space="0" w:color="auto"/>
              <w:left w:val="single" w:sz="4" w:space="0" w:color="auto"/>
              <w:bottom w:val="single" w:sz="4" w:space="0" w:color="auto"/>
              <w:right w:val="single" w:sz="4" w:space="0" w:color="auto"/>
            </w:tcBorders>
          </w:tcPr>
          <w:p w14:paraId="0E7A441B" w14:textId="77777777" w:rsidR="00F350DC" w:rsidRDefault="00F350DC" w:rsidP="007C0A4B">
            <w:pPr>
              <w:spacing w:line="276" w:lineRule="auto"/>
              <w:jc w:val="both"/>
              <w:rPr>
                <w:rFonts w:eastAsia="Calibri"/>
                <w:kern w:val="2"/>
                <w:szCs w:val="24"/>
                <w14:ligatures w14:val="standardContextual"/>
              </w:rPr>
            </w:pPr>
          </w:p>
        </w:tc>
        <w:tc>
          <w:tcPr>
            <w:tcW w:w="281" w:type="dxa"/>
            <w:tcBorders>
              <w:top w:val="single" w:sz="4" w:space="0" w:color="auto"/>
              <w:left w:val="single" w:sz="4" w:space="0" w:color="auto"/>
              <w:bottom w:val="single" w:sz="4" w:space="0" w:color="auto"/>
              <w:right w:val="single" w:sz="4" w:space="0" w:color="auto"/>
            </w:tcBorders>
          </w:tcPr>
          <w:p w14:paraId="0393898B" w14:textId="77777777" w:rsidR="00F350DC" w:rsidRDefault="00F350DC" w:rsidP="007C0A4B">
            <w:pPr>
              <w:spacing w:line="276" w:lineRule="auto"/>
              <w:jc w:val="both"/>
              <w:rPr>
                <w:rFonts w:eastAsia="Calibri"/>
                <w:kern w:val="2"/>
                <w:szCs w:val="24"/>
                <w14:ligatures w14:val="standardContextual"/>
              </w:rPr>
            </w:pPr>
          </w:p>
        </w:tc>
        <w:tc>
          <w:tcPr>
            <w:tcW w:w="281" w:type="dxa"/>
            <w:tcBorders>
              <w:top w:val="single" w:sz="4" w:space="0" w:color="auto"/>
              <w:left w:val="single" w:sz="4" w:space="0" w:color="auto"/>
              <w:bottom w:val="single" w:sz="4" w:space="0" w:color="auto"/>
              <w:right w:val="single" w:sz="4" w:space="0" w:color="auto"/>
            </w:tcBorders>
          </w:tcPr>
          <w:p w14:paraId="4E1042C8" w14:textId="77777777" w:rsidR="00F350DC" w:rsidRDefault="00F350DC" w:rsidP="007C0A4B">
            <w:pPr>
              <w:spacing w:line="276" w:lineRule="auto"/>
              <w:jc w:val="both"/>
              <w:rPr>
                <w:rFonts w:eastAsia="Calibri"/>
                <w:kern w:val="2"/>
                <w:szCs w:val="24"/>
                <w14:ligatures w14:val="standardContextual"/>
              </w:rPr>
            </w:pPr>
          </w:p>
        </w:tc>
        <w:tc>
          <w:tcPr>
            <w:tcW w:w="280" w:type="dxa"/>
            <w:tcBorders>
              <w:top w:val="single" w:sz="4" w:space="0" w:color="auto"/>
              <w:left w:val="single" w:sz="4" w:space="0" w:color="auto"/>
              <w:bottom w:val="single" w:sz="4" w:space="0" w:color="auto"/>
              <w:right w:val="single" w:sz="4" w:space="0" w:color="auto"/>
            </w:tcBorders>
          </w:tcPr>
          <w:p w14:paraId="60DECFB7" w14:textId="77777777" w:rsidR="00F350DC" w:rsidRDefault="00F350DC" w:rsidP="007C0A4B">
            <w:pPr>
              <w:spacing w:line="276" w:lineRule="auto"/>
              <w:jc w:val="both"/>
              <w:rPr>
                <w:rFonts w:eastAsia="Calibri"/>
                <w:kern w:val="2"/>
                <w:szCs w:val="24"/>
                <w14:ligatures w14:val="standardContextual"/>
              </w:rPr>
            </w:pPr>
          </w:p>
        </w:tc>
        <w:tc>
          <w:tcPr>
            <w:tcW w:w="281" w:type="dxa"/>
            <w:tcBorders>
              <w:top w:val="single" w:sz="4" w:space="0" w:color="auto"/>
              <w:left w:val="single" w:sz="4" w:space="0" w:color="auto"/>
              <w:bottom w:val="single" w:sz="4" w:space="0" w:color="auto"/>
              <w:right w:val="single" w:sz="4" w:space="0" w:color="auto"/>
            </w:tcBorders>
          </w:tcPr>
          <w:p w14:paraId="5ED3903F" w14:textId="77777777" w:rsidR="00F350DC" w:rsidRDefault="00F350DC" w:rsidP="007C0A4B">
            <w:pPr>
              <w:spacing w:line="276" w:lineRule="auto"/>
              <w:jc w:val="both"/>
              <w:rPr>
                <w:rFonts w:eastAsia="Calibri"/>
                <w:kern w:val="2"/>
                <w:szCs w:val="24"/>
                <w14:ligatures w14:val="standardContextual"/>
              </w:rPr>
            </w:pPr>
          </w:p>
        </w:tc>
        <w:tc>
          <w:tcPr>
            <w:tcW w:w="280" w:type="dxa"/>
            <w:tcBorders>
              <w:top w:val="single" w:sz="4" w:space="0" w:color="auto"/>
              <w:left w:val="single" w:sz="4" w:space="0" w:color="auto"/>
              <w:bottom w:val="single" w:sz="4" w:space="0" w:color="auto"/>
              <w:right w:val="single" w:sz="4" w:space="0" w:color="auto"/>
            </w:tcBorders>
          </w:tcPr>
          <w:p w14:paraId="7551A8E2" w14:textId="77777777" w:rsidR="00F350DC" w:rsidRDefault="00F350DC" w:rsidP="007C0A4B">
            <w:pPr>
              <w:spacing w:line="276" w:lineRule="auto"/>
              <w:jc w:val="both"/>
              <w:rPr>
                <w:rFonts w:eastAsia="Calibri"/>
                <w:kern w:val="2"/>
                <w:szCs w:val="24"/>
                <w14:ligatures w14:val="standardContextual"/>
              </w:rPr>
            </w:pPr>
          </w:p>
        </w:tc>
        <w:tc>
          <w:tcPr>
            <w:tcW w:w="281" w:type="dxa"/>
            <w:tcBorders>
              <w:top w:val="single" w:sz="4" w:space="0" w:color="auto"/>
              <w:left w:val="single" w:sz="4" w:space="0" w:color="auto"/>
              <w:bottom w:val="single" w:sz="4" w:space="0" w:color="auto"/>
              <w:right w:val="single" w:sz="4" w:space="0" w:color="auto"/>
            </w:tcBorders>
          </w:tcPr>
          <w:p w14:paraId="58C8EACC" w14:textId="77777777" w:rsidR="00F350DC" w:rsidRDefault="00F350DC" w:rsidP="007C0A4B">
            <w:pPr>
              <w:spacing w:line="276" w:lineRule="auto"/>
              <w:jc w:val="both"/>
              <w:rPr>
                <w:rFonts w:eastAsia="Calibri"/>
                <w:kern w:val="2"/>
                <w:szCs w:val="24"/>
                <w14:ligatures w14:val="standardContextual"/>
              </w:rPr>
            </w:pPr>
          </w:p>
        </w:tc>
        <w:tc>
          <w:tcPr>
            <w:tcW w:w="281" w:type="dxa"/>
            <w:tcBorders>
              <w:top w:val="single" w:sz="4" w:space="0" w:color="auto"/>
              <w:left w:val="single" w:sz="4" w:space="0" w:color="auto"/>
              <w:bottom w:val="single" w:sz="4" w:space="0" w:color="auto"/>
              <w:right w:val="single" w:sz="4" w:space="0" w:color="auto"/>
            </w:tcBorders>
          </w:tcPr>
          <w:p w14:paraId="2EE48853" w14:textId="77777777" w:rsidR="00F350DC" w:rsidRDefault="00F350DC" w:rsidP="007C0A4B">
            <w:pPr>
              <w:spacing w:line="276" w:lineRule="auto"/>
              <w:jc w:val="both"/>
              <w:rPr>
                <w:rFonts w:eastAsia="Calibri"/>
                <w:kern w:val="2"/>
                <w:szCs w:val="24"/>
                <w14:ligatures w14:val="standardContextual"/>
              </w:rPr>
            </w:pPr>
          </w:p>
        </w:tc>
        <w:tc>
          <w:tcPr>
            <w:tcW w:w="280" w:type="dxa"/>
            <w:tcBorders>
              <w:top w:val="single" w:sz="4" w:space="0" w:color="auto"/>
              <w:left w:val="single" w:sz="4" w:space="0" w:color="auto"/>
              <w:bottom w:val="single" w:sz="4" w:space="0" w:color="auto"/>
              <w:right w:val="single" w:sz="4" w:space="0" w:color="auto"/>
            </w:tcBorders>
          </w:tcPr>
          <w:p w14:paraId="104EA76E" w14:textId="77777777" w:rsidR="00F350DC" w:rsidRDefault="00F350DC" w:rsidP="007C0A4B">
            <w:pPr>
              <w:spacing w:line="276" w:lineRule="auto"/>
              <w:jc w:val="both"/>
              <w:rPr>
                <w:rFonts w:eastAsia="Calibri"/>
                <w:kern w:val="2"/>
                <w:szCs w:val="24"/>
                <w14:ligatures w14:val="standardContextual"/>
              </w:rPr>
            </w:pPr>
          </w:p>
        </w:tc>
        <w:tc>
          <w:tcPr>
            <w:tcW w:w="281" w:type="dxa"/>
            <w:tcBorders>
              <w:top w:val="single" w:sz="4" w:space="0" w:color="auto"/>
              <w:left w:val="single" w:sz="4" w:space="0" w:color="auto"/>
              <w:bottom w:val="single" w:sz="4" w:space="0" w:color="auto"/>
              <w:right w:val="single" w:sz="4" w:space="0" w:color="auto"/>
            </w:tcBorders>
          </w:tcPr>
          <w:p w14:paraId="3479E12E" w14:textId="77777777" w:rsidR="00F350DC" w:rsidRDefault="00F350DC" w:rsidP="007C0A4B">
            <w:pPr>
              <w:spacing w:line="276" w:lineRule="auto"/>
              <w:jc w:val="both"/>
              <w:rPr>
                <w:rFonts w:eastAsia="Calibri"/>
                <w:kern w:val="2"/>
                <w:szCs w:val="24"/>
                <w14:ligatures w14:val="standardContextual"/>
              </w:rPr>
            </w:pPr>
          </w:p>
        </w:tc>
        <w:tc>
          <w:tcPr>
            <w:tcW w:w="280" w:type="dxa"/>
            <w:tcBorders>
              <w:top w:val="single" w:sz="4" w:space="0" w:color="auto"/>
              <w:left w:val="single" w:sz="4" w:space="0" w:color="auto"/>
              <w:bottom w:val="single" w:sz="4" w:space="0" w:color="auto"/>
              <w:right w:val="single" w:sz="4" w:space="0" w:color="auto"/>
            </w:tcBorders>
          </w:tcPr>
          <w:p w14:paraId="42C080B8" w14:textId="77777777" w:rsidR="00F350DC" w:rsidRDefault="00F350DC" w:rsidP="007C0A4B">
            <w:pPr>
              <w:spacing w:line="276" w:lineRule="auto"/>
              <w:jc w:val="both"/>
              <w:rPr>
                <w:rFonts w:eastAsia="Calibri"/>
                <w:kern w:val="2"/>
                <w:szCs w:val="24"/>
                <w14:ligatures w14:val="standardContextual"/>
              </w:rPr>
            </w:pPr>
          </w:p>
        </w:tc>
        <w:tc>
          <w:tcPr>
            <w:tcW w:w="281" w:type="dxa"/>
            <w:tcBorders>
              <w:top w:val="single" w:sz="4" w:space="0" w:color="auto"/>
              <w:left w:val="single" w:sz="4" w:space="0" w:color="auto"/>
              <w:bottom w:val="single" w:sz="4" w:space="0" w:color="auto"/>
              <w:right w:val="single" w:sz="4" w:space="0" w:color="auto"/>
            </w:tcBorders>
          </w:tcPr>
          <w:p w14:paraId="6E16F8F8" w14:textId="77777777" w:rsidR="00F350DC" w:rsidRDefault="00F350DC" w:rsidP="007C0A4B">
            <w:pPr>
              <w:spacing w:line="276" w:lineRule="auto"/>
              <w:jc w:val="both"/>
              <w:rPr>
                <w:rFonts w:eastAsia="Calibri"/>
                <w:kern w:val="2"/>
                <w:szCs w:val="24"/>
                <w14:ligatures w14:val="standardContextual"/>
              </w:rPr>
            </w:pPr>
          </w:p>
        </w:tc>
        <w:tc>
          <w:tcPr>
            <w:tcW w:w="281" w:type="dxa"/>
            <w:tcBorders>
              <w:top w:val="single" w:sz="4" w:space="0" w:color="auto"/>
              <w:left w:val="single" w:sz="4" w:space="0" w:color="auto"/>
              <w:bottom w:val="single" w:sz="4" w:space="0" w:color="auto"/>
              <w:right w:val="single" w:sz="4" w:space="0" w:color="auto"/>
            </w:tcBorders>
          </w:tcPr>
          <w:p w14:paraId="025A320A" w14:textId="77777777" w:rsidR="00F350DC" w:rsidRDefault="00F350DC" w:rsidP="007C0A4B">
            <w:pPr>
              <w:spacing w:line="276" w:lineRule="auto"/>
              <w:jc w:val="both"/>
              <w:rPr>
                <w:rFonts w:eastAsia="Calibri"/>
                <w:kern w:val="2"/>
                <w:szCs w:val="24"/>
                <w14:ligatures w14:val="standardContextual"/>
              </w:rPr>
            </w:pPr>
          </w:p>
        </w:tc>
        <w:tc>
          <w:tcPr>
            <w:tcW w:w="280" w:type="dxa"/>
            <w:tcBorders>
              <w:top w:val="single" w:sz="4" w:space="0" w:color="auto"/>
              <w:left w:val="single" w:sz="4" w:space="0" w:color="auto"/>
              <w:bottom w:val="single" w:sz="4" w:space="0" w:color="auto"/>
              <w:right w:val="single" w:sz="4" w:space="0" w:color="auto"/>
            </w:tcBorders>
          </w:tcPr>
          <w:p w14:paraId="593E6B7E" w14:textId="77777777" w:rsidR="00F350DC" w:rsidRDefault="00F350DC" w:rsidP="007C0A4B">
            <w:pPr>
              <w:spacing w:line="276" w:lineRule="auto"/>
              <w:jc w:val="both"/>
              <w:rPr>
                <w:rFonts w:eastAsia="Calibri"/>
                <w:kern w:val="2"/>
                <w:szCs w:val="24"/>
                <w14:ligatures w14:val="standardContextual"/>
              </w:rPr>
            </w:pPr>
          </w:p>
        </w:tc>
        <w:tc>
          <w:tcPr>
            <w:tcW w:w="281" w:type="dxa"/>
            <w:tcBorders>
              <w:top w:val="single" w:sz="4" w:space="0" w:color="auto"/>
              <w:left w:val="single" w:sz="4" w:space="0" w:color="auto"/>
              <w:bottom w:val="single" w:sz="4" w:space="0" w:color="auto"/>
              <w:right w:val="single" w:sz="4" w:space="0" w:color="auto"/>
            </w:tcBorders>
          </w:tcPr>
          <w:p w14:paraId="4AAEB404" w14:textId="77777777" w:rsidR="00F350DC" w:rsidRDefault="00F350DC" w:rsidP="007C0A4B">
            <w:pPr>
              <w:spacing w:line="276" w:lineRule="auto"/>
              <w:jc w:val="both"/>
              <w:rPr>
                <w:rFonts w:eastAsia="Calibri"/>
                <w:kern w:val="2"/>
                <w:szCs w:val="24"/>
                <w14:ligatures w14:val="standardContextual"/>
              </w:rPr>
            </w:pPr>
          </w:p>
        </w:tc>
        <w:tc>
          <w:tcPr>
            <w:tcW w:w="281" w:type="dxa"/>
            <w:tcBorders>
              <w:top w:val="single" w:sz="4" w:space="0" w:color="auto"/>
              <w:left w:val="single" w:sz="4" w:space="0" w:color="auto"/>
              <w:bottom w:val="single" w:sz="4" w:space="0" w:color="auto"/>
              <w:right w:val="single" w:sz="4" w:space="0" w:color="auto"/>
            </w:tcBorders>
          </w:tcPr>
          <w:p w14:paraId="2B3CD5DF" w14:textId="77777777" w:rsidR="00F350DC" w:rsidRDefault="00F350DC" w:rsidP="007C0A4B">
            <w:pPr>
              <w:spacing w:line="276" w:lineRule="auto"/>
              <w:jc w:val="both"/>
              <w:rPr>
                <w:rFonts w:eastAsia="Calibri"/>
                <w:kern w:val="2"/>
                <w:szCs w:val="24"/>
                <w14:ligatures w14:val="standardContextual"/>
              </w:rPr>
            </w:pPr>
          </w:p>
        </w:tc>
        <w:tc>
          <w:tcPr>
            <w:tcW w:w="1361" w:type="dxa"/>
            <w:tcBorders>
              <w:top w:val="nil"/>
              <w:left w:val="single" w:sz="4" w:space="0" w:color="auto"/>
              <w:bottom w:val="nil"/>
              <w:right w:val="nil"/>
            </w:tcBorders>
          </w:tcPr>
          <w:p w14:paraId="57E58C60" w14:textId="77777777" w:rsidR="00F350DC" w:rsidRDefault="00F350DC" w:rsidP="007C0A4B">
            <w:pPr>
              <w:spacing w:line="276" w:lineRule="auto"/>
              <w:jc w:val="both"/>
              <w:rPr>
                <w:rFonts w:eastAsia="Calibri"/>
                <w:kern w:val="2"/>
                <w:szCs w:val="24"/>
                <w14:ligatures w14:val="standardContextual"/>
              </w:rPr>
            </w:pPr>
          </w:p>
        </w:tc>
      </w:tr>
    </w:tbl>
    <w:p w14:paraId="6EB71436" w14:textId="77777777" w:rsidR="00F350DC" w:rsidRDefault="00F350DC" w:rsidP="00F350DC">
      <w:pPr>
        <w:spacing w:line="276" w:lineRule="auto"/>
        <w:jc w:val="both"/>
        <w:rPr>
          <w:rFonts w:eastAsia="Calibri"/>
          <w:sz w:val="4"/>
          <w:szCs w:val="4"/>
        </w:rPr>
      </w:pPr>
    </w:p>
    <w:p w14:paraId="008F43EC" w14:textId="77777777" w:rsidR="00F350DC" w:rsidRDefault="00F350DC" w:rsidP="00F350DC">
      <w:pPr>
        <w:spacing w:line="276" w:lineRule="auto"/>
        <w:jc w:val="both"/>
        <w:rPr>
          <w:sz w:val="14"/>
          <w:szCs w:val="1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2"/>
        <w:gridCol w:w="278"/>
        <w:gridCol w:w="279"/>
        <w:gridCol w:w="279"/>
        <w:gridCol w:w="278"/>
        <w:gridCol w:w="279"/>
        <w:gridCol w:w="278"/>
        <w:gridCol w:w="279"/>
        <w:gridCol w:w="279"/>
        <w:gridCol w:w="278"/>
        <w:gridCol w:w="279"/>
        <w:gridCol w:w="279"/>
        <w:gridCol w:w="1329"/>
      </w:tblGrid>
      <w:tr w:rsidR="00F350DC" w14:paraId="39680C13" w14:textId="77777777" w:rsidTr="007C0A4B">
        <w:tc>
          <w:tcPr>
            <w:tcW w:w="5132" w:type="dxa"/>
            <w:tcBorders>
              <w:top w:val="single" w:sz="4" w:space="0" w:color="auto"/>
              <w:left w:val="single" w:sz="4" w:space="0" w:color="auto"/>
              <w:bottom w:val="single" w:sz="4" w:space="0" w:color="auto"/>
              <w:right w:val="single" w:sz="4" w:space="0" w:color="auto"/>
            </w:tcBorders>
            <w:hideMark/>
          </w:tcPr>
          <w:p w14:paraId="132D6238" w14:textId="77777777" w:rsidR="00F350DC" w:rsidRDefault="00F350DC" w:rsidP="007C0A4B">
            <w:pPr>
              <w:spacing w:line="276" w:lineRule="auto"/>
              <w:jc w:val="both"/>
              <w:rPr>
                <w:rFonts w:eastAsia="Calibri"/>
                <w:kern w:val="2"/>
                <w:szCs w:val="24"/>
                <w14:ligatures w14:val="standardContextual"/>
              </w:rPr>
            </w:pPr>
            <w:r>
              <w:rPr>
                <w:rFonts w:eastAsia="Calibri"/>
                <w:kern w:val="2"/>
                <w14:ligatures w14:val="standardContextual"/>
              </w:rPr>
              <w:t>Asmens kodas</w:t>
            </w:r>
          </w:p>
        </w:tc>
        <w:tc>
          <w:tcPr>
            <w:tcW w:w="278" w:type="dxa"/>
            <w:tcBorders>
              <w:top w:val="single" w:sz="4" w:space="0" w:color="auto"/>
              <w:left w:val="single" w:sz="4" w:space="0" w:color="auto"/>
              <w:bottom w:val="single" w:sz="4" w:space="0" w:color="auto"/>
              <w:right w:val="single" w:sz="4" w:space="0" w:color="auto"/>
            </w:tcBorders>
          </w:tcPr>
          <w:p w14:paraId="4F1DBBA3" w14:textId="77777777" w:rsidR="00F350DC" w:rsidRDefault="00F350DC" w:rsidP="007C0A4B">
            <w:pPr>
              <w:spacing w:line="276" w:lineRule="auto"/>
              <w:jc w:val="both"/>
              <w:rPr>
                <w:rFonts w:eastAsia="Calibri"/>
                <w:kern w:val="2"/>
                <w:szCs w:val="24"/>
                <w14:ligatures w14:val="standardContextual"/>
              </w:rPr>
            </w:pPr>
          </w:p>
        </w:tc>
        <w:tc>
          <w:tcPr>
            <w:tcW w:w="279" w:type="dxa"/>
            <w:tcBorders>
              <w:top w:val="single" w:sz="4" w:space="0" w:color="auto"/>
              <w:left w:val="single" w:sz="4" w:space="0" w:color="auto"/>
              <w:bottom w:val="single" w:sz="4" w:space="0" w:color="auto"/>
              <w:right w:val="single" w:sz="4" w:space="0" w:color="auto"/>
            </w:tcBorders>
          </w:tcPr>
          <w:p w14:paraId="42B43185" w14:textId="77777777" w:rsidR="00F350DC" w:rsidRDefault="00F350DC" w:rsidP="007C0A4B">
            <w:pPr>
              <w:spacing w:line="276" w:lineRule="auto"/>
              <w:jc w:val="both"/>
              <w:rPr>
                <w:rFonts w:eastAsia="Calibri"/>
                <w:kern w:val="2"/>
                <w:szCs w:val="24"/>
                <w14:ligatures w14:val="standardContextual"/>
              </w:rPr>
            </w:pPr>
          </w:p>
        </w:tc>
        <w:tc>
          <w:tcPr>
            <w:tcW w:w="279" w:type="dxa"/>
            <w:tcBorders>
              <w:top w:val="single" w:sz="4" w:space="0" w:color="auto"/>
              <w:left w:val="single" w:sz="4" w:space="0" w:color="auto"/>
              <w:bottom w:val="single" w:sz="4" w:space="0" w:color="auto"/>
              <w:right w:val="single" w:sz="4" w:space="0" w:color="auto"/>
            </w:tcBorders>
          </w:tcPr>
          <w:p w14:paraId="15DCA09F" w14:textId="77777777" w:rsidR="00F350DC" w:rsidRDefault="00F350DC" w:rsidP="007C0A4B">
            <w:pPr>
              <w:spacing w:line="276" w:lineRule="auto"/>
              <w:jc w:val="both"/>
              <w:rPr>
                <w:rFonts w:eastAsia="Calibri"/>
                <w:kern w:val="2"/>
                <w:szCs w:val="24"/>
                <w14:ligatures w14:val="standardContextual"/>
              </w:rPr>
            </w:pPr>
          </w:p>
        </w:tc>
        <w:tc>
          <w:tcPr>
            <w:tcW w:w="278" w:type="dxa"/>
            <w:tcBorders>
              <w:top w:val="single" w:sz="4" w:space="0" w:color="auto"/>
              <w:left w:val="single" w:sz="4" w:space="0" w:color="auto"/>
              <w:bottom w:val="single" w:sz="4" w:space="0" w:color="auto"/>
              <w:right w:val="single" w:sz="4" w:space="0" w:color="auto"/>
            </w:tcBorders>
          </w:tcPr>
          <w:p w14:paraId="4C0ABD6A" w14:textId="77777777" w:rsidR="00F350DC" w:rsidRDefault="00F350DC" w:rsidP="007C0A4B">
            <w:pPr>
              <w:spacing w:line="276" w:lineRule="auto"/>
              <w:jc w:val="both"/>
              <w:rPr>
                <w:rFonts w:eastAsia="Calibri"/>
                <w:kern w:val="2"/>
                <w:szCs w:val="24"/>
                <w14:ligatures w14:val="standardContextual"/>
              </w:rPr>
            </w:pPr>
          </w:p>
        </w:tc>
        <w:tc>
          <w:tcPr>
            <w:tcW w:w="279" w:type="dxa"/>
            <w:tcBorders>
              <w:top w:val="single" w:sz="4" w:space="0" w:color="auto"/>
              <w:left w:val="single" w:sz="4" w:space="0" w:color="auto"/>
              <w:bottom w:val="single" w:sz="4" w:space="0" w:color="auto"/>
              <w:right w:val="single" w:sz="4" w:space="0" w:color="auto"/>
            </w:tcBorders>
          </w:tcPr>
          <w:p w14:paraId="53117A8D" w14:textId="77777777" w:rsidR="00F350DC" w:rsidRDefault="00F350DC" w:rsidP="007C0A4B">
            <w:pPr>
              <w:spacing w:line="276" w:lineRule="auto"/>
              <w:jc w:val="both"/>
              <w:rPr>
                <w:rFonts w:eastAsia="Calibri"/>
                <w:kern w:val="2"/>
                <w:szCs w:val="24"/>
                <w14:ligatures w14:val="standardContextual"/>
              </w:rPr>
            </w:pPr>
          </w:p>
        </w:tc>
        <w:tc>
          <w:tcPr>
            <w:tcW w:w="278" w:type="dxa"/>
            <w:tcBorders>
              <w:top w:val="single" w:sz="4" w:space="0" w:color="auto"/>
              <w:left w:val="single" w:sz="4" w:space="0" w:color="auto"/>
              <w:bottom w:val="single" w:sz="4" w:space="0" w:color="auto"/>
              <w:right w:val="single" w:sz="4" w:space="0" w:color="auto"/>
            </w:tcBorders>
          </w:tcPr>
          <w:p w14:paraId="60975467" w14:textId="77777777" w:rsidR="00F350DC" w:rsidRDefault="00F350DC" w:rsidP="007C0A4B">
            <w:pPr>
              <w:spacing w:line="276" w:lineRule="auto"/>
              <w:jc w:val="both"/>
              <w:rPr>
                <w:rFonts w:eastAsia="Calibri"/>
                <w:kern w:val="2"/>
                <w:szCs w:val="24"/>
                <w14:ligatures w14:val="standardContextual"/>
              </w:rPr>
            </w:pPr>
          </w:p>
        </w:tc>
        <w:tc>
          <w:tcPr>
            <w:tcW w:w="279" w:type="dxa"/>
            <w:tcBorders>
              <w:top w:val="single" w:sz="4" w:space="0" w:color="auto"/>
              <w:left w:val="single" w:sz="4" w:space="0" w:color="auto"/>
              <w:bottom w:val="single" w:sz="4" w:space="0" w:color="auto"/>
              <w:right w:val="single" w:sz="4" w:space="0" w:color="auto"/>
            </w:tcBorders>
          </w:tcPr>
          <w:p w14:paraId="288DE3D0" w14:textId="77777777" w:rsidR="00F350DC" w:rsidRDefault="00F350DC" w:rsidP="007C0A4B">
            <w:pPr>
              <w:spacing w:line="276" w:lineRule="auto"/>
              <w:jc w:val="both"/>
              <w:rPr>
                <w:rFonts w:eastAsia="Calibri"/>
                <w:kern w:val="2"/>
                <w:szCs w:val="24"/>
                <w14:ligatures w14:val="standardContextual"/>
              </w:rPr>
            </w:pPr>
          </w:p>
        </w:tc>
        <w:tc>
          <w:tcPr>
            <w:tcW w:w="279" w:type="dxa"/>
            <w:tcBorders>
              <w:top w:val="single" w:sz="4" w:space="0" w:color="auto"/>
              <w:left w:val="single" w:sz="4" w:space="0" w:color="auto"/>
              <w:bottom w:val="single" w:sz="4" w:space="0" w:color="auto"/>
              <w:right w:val="single" w:sz="4" w:space="0" w:color="auto"/>
            </w:tcBorders>
          </w:tcPr>
          <w:p w14:paraId="666967B8" w14:textId="77777777" w:rsidR="00F350DC" w:rsidRDefault="00F350DC" w:rsidP="007C0A4B">
            <w:pPr>
              <w:spacing w:line="276" w:lineRule="auto"/>
              <w:jc w:val="both"/>
              <w:rPr>
                <w:rFonts w:eastAsia="Calibri"/>
                <w:kern w:val="2"/>
                <w:szCs w:val="24"/>
                <w14:ligatures w14:val="standardContextual"/>
              </w:rPr>
            </w:pPr>
          </w:p>
        </w:tc>
        <w:tc>
          <w:tcPr>
            <w:tcW w:w="278" w:type="dxa"/>
            <w:tcBorders>
              <w:top w:val="single" w:sz="4" w:space="0" w:color="auto"/>
              <w:left w:val="single" w:sz="4" w:space="0" w:color="auto"/>
              <w:bottom w:val="single" w:sz="4" w:space="0" w:color="auto"/>
              <w:right w:val="single" w:sz="4" w:space="0" w:color="auto"/>
            </w:tcBorders>
          </w:tcPr>
          <w:p w14:paraId="74BCF0C8" w14:textId="77777777" w:rsidR="00F350DC" w:rsidRDefault="00F350DC" w:rsidP="007C0A4B">
            <w:pPr>
              <w:spacing w:line="276" w:lineRule="auto"/>
              <w:jc w:val="both"/>
              <w:rPr>
                <w:rFonts w:eastAsia="Calibri"/>
                <w:kern w:val="2"/>
                <w:szCs w:val="24"/>
                <w14:ligatures w14:val="standardContextual"/>
              </w:rPr>
            </w:pPr>
          </w:p>
        </w:tc>
        <w:tc>
          <w:tcPr>
            <w:tcW w:w="279" w:type="dxa"/>
            <w:tcBorders>
              <w:top w:val="single" w:sz="4" w:space="0" w:color="auto"/>
              <w:left w:val="single" w:sz="4" w:space="0" w:color="auto"/>
              <w:bottom w:val="single" w:sz="4" w:space="0" w:color="auto"/>
              <w:right w:val="single" w:sz="4" w:space="0" w:color="auto"/>
            </w:tcBorders>
          </w:tcPr>
          <w:p w14:paraId="0F6E1AED" w14:textId="77777777" w:rsidR="00F350DC" w:rsidRDefault="00F350DC" w:rsidP="007C0A4B">
            <w:pPr>
              <w:spacing w:line="276" w:lineRule="auto"/>
              <w:jc w:val="both"/>
              <w:rPr>
                <w:rFonts w:eastAsia="Calibri"/>
                <w:kern w:val="2"/>
                <w:szCs w:val="24"/>
                <w14:ligatures w14:val="standardContextual"/>
              </w:rPr>
            </w:pPr>
          </w:p>
        </w:tc>
        <w:tc>
          <w:tcPr>
            <w:tcW w:w="279" w:type="dxa"/>
            <w:tcBorders>
              <w:top w:val="single" w:sz="4" w:space="0" w:color="auto"/>
              <w:left w:val="single" w:sz="4" w:space="0" w:color="auto"/>
              <w:bottom w:val="single" w:sz="4" w:space="0" w:color="auto"/>
              <w:right w:val="single" w:sz="4" w:space="0" w:color="auto"/>
            </w:tcBorders>
          </w:tcPr>
          <w:p w14:paraId="0E0BA9BA" w14:textId="77777777" w:rsidR="00F350DC" w:rsidRDefault="00F350DC" w:rsidP="007C0A4B">
            <w:pPr>
              <w:spacing w:line="276" w:lineRule="auto"/>
              <w:jc w:val="both"/>
              <w:rPr>
                <w:rFonts w:eastAsia="Calibri"/>
                <w:kern w:val="2"/>
                <w:szCs w:val="24"/>
                <w14:ligatures w14:val="standardContextual"/>
              </w:rPr>
            </w:pPr>
          </w:p>
        </w:tc>
        <w:tc>
          <w:tcPr>
            <w:tcW w:w="1329" w:type="dxa"/>
            <w:tcBorders>
              <w:top w:val="nil"/>
              <w:left w:val="single" w:sz="4" w:space="0" w:color="auto"/>
              <w:bottom w:val="nil"/>
              <w:right w:val="nil"/>
            </w:tcBorders>
          </w:tcPr>
          <w:p w14:paraId="707AFDD0" w14:textId="77777777" w:rsidR="00F350DC" w:rsidRDefault="00F350DC" w:rsidP="007C0A4B">
            <w:pPr>
              <w:spacing w:line="276" w:lineRule="auto"/>
              <w:jc w:val="both"/>
              <w:rPr>
                <w:rFonts w:eastAsia="Calibri"/>
                <w:kern w:val="2"/>
                <w:szCs w:val="24"/>
                <w14:ligatures w14:val="standardContextual"/>
              </w:rPr>
            </w:pPr>
          </w:p>
        </w:tc>
      </w:tr>
    </w:tbl>
    <w:p w14:paraId="67A403F3" w14:textId="77777777" w:rsidR="00F350DC" w:rsidRDefault="00F350DC" w:rsidP="00F350DC">
      <w:pPr>
        <w:spacing w:line="276" w:lineRule="auto"/>
        <w:jc w:val="both"/>
        <w:rPr>
          <w:sz w:val="14"/>
          <w:szCs w:val="14"/>
        </w:rPr>
      </w:pPr>
    </w:p>
    <w:p w14:paraId="1A387352" w14:textId="77777777" w:rsidR="00F350DC" w:rsidRDefault="00F350DC" w:rsidP="00F350DC">
      <w:pPr>
        <w:spacing w:line="276" w:lineRule="auto"/>
        <w:jc w:val="both"/>
        <w:rPr>
          <w:sz w:val="14"/>
          <w:szCs w:val="1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2"/>
        <w:gridCol w:w="3397"/>
      </w:tblGrid>
      <w:tr w:rsidR="00F350DC" w14:paraId="0B79A4AF" w14:textId="77777777" w:rsidTr="007C0A4B">
        <w:tc>
          <w:tcPr>
            <w:tcW w:w="6232" w:type="dxa"/>
            <w:tcBorders>
              <w:top w:val="single" w:sz="4" w:space="0" w:color="auto"/>
              <w:left w:val="single" w:sz="4" w:space="0" w:color="auto"/>
              <w:bottom w:val="single" w:sz="4" w:space="0" w:color="auto"/>
              <w:right w:val="single" w:sz="4" w:space="0" w:color="auto"/>
            </w:tcBorders>
            <w:hideMark/>
          </w:tcPr>
          <w:p w14:paraId="02ACD5CD" w14:textId="77777777" w:rsidR="00F350DC" w:rsidRDefault="00F350DC" w:rsidP="007C0A4B">
            <w:pPr>
              <w:jc w:val="both"/>
              <w:rPr>
                <w:sz w:val="14"/>
                <w:szCs w:val="14"/>
              </w:rPr>
            </w:pPr>
            <w:r>
              <w:rPr>
                <w:rFonts w:eastAsia="Calibri"/>
                <w:szCs w:val="24"/>
              </w:rPr>
              <w:t xml:space="preserve">Deklaruotos gyvenamosios vietos </w:t>
            </w:r>
            <w:r>
              <w:rPr>
                <w:rFonts w:eastAsia="Calibri"/>
                <w:color w:val="000000"/>
                <w:szCs w:val="24"/>
              </w:rPr>
              <w:t>adresas</w:t>
            </w:r>
            <w:r>
              <w:rPr>
                <w:rFonts w:eastAsia="Calibri"/>
                <w:szCs w:val="24"/>
              </w:rPr>
              <w:t xml:space="preserve"> arba gyvenamosios vietos adresas, jei asmuo įtrauktas į gyvenamosios vietos neturinčių (nedeklaravusių) asmenų apskaitą</w:t>
            </w:r>
            <w:r>
              <w:rPr>
                <w:rFonts w:eastAsia="Calibri"/>
                <w:szCs w:val="24"/>
                <w:vertAlign w:val="superscript"/>
              </w:rPr>
              <w:t>1</w:t>
            </w:r>
          </w:p>
        </w:tc>
        <w:tc>
          <w:tcPr>
            <w:tcW w:w="3397" w:type="dxa"/>
            <w:tcBorders>
              <w:top w:val="single" w:sz="4" w:space="0" w:color="auto"/>
              <w:left w:val="single" w:sz="4" w:space="0" w:color="auto"/>
              <w:bottom w:val="single" w:sz="4" w:space="0" w:color="auto"/>
              <w:right w:val="single" w:sz="4" w:space="0" w:color="auto"/>
            </w:tcBorders>
          </w:tcPr>
          <w:p w14:paraId="3B92D81D" w14:textId="77777777" w:rsidR="00F350DC" w:rsidRDefault="00F350DC" w:rsidP="007C0A4B">
            <w:pPr>
              <w:spacing w:line="276" w:lineRule="auto"/>
              <w:jc w:val="both"/>
              <w:rPr>
                <w:sz w:val="14"/>
                <w:szCs w:val="14"/>
              </w:rPr>
            </w:pPr>
          </w:p>
        </w:tc>
      </w:tr>
      <w:tr w:rsidR="00F350DC" w14:paraId="4D91BC7F" w14:textId="77777777" w:rsidTr="007C0A4B">
        <w:tc>
          <w:tcPr>
            <w:tcW w:w="6232" w:type="dxa"/>
            <w:tcBorders>
              <w:top w:val="single" w:sz="4" w:space="0" w:color="auto"/>
              <w:left w:val="single" w:sz="4" w:space="0" w:color="auto"/>
              <w:bottom w:val="single" w:sz="4" w:space="0" w:color="auto"/>
              <w:right w:val="single" w:sz="4" w:space="0" w:color="auto"/>
            </w:tcBorders>
            <w:hideMark/>
          </w:tcPr>
          <w:p w14:paraId="54AF9761" w14:textId="77777777" w:rsidR="00F350DC" w:rsidRDefault="00F350DC" w:rsidP="007C0A4B">
            <w:pPr>
              <w:spacing w:line="276" w:lineRule="auto"/>
              <w:jc w:val="both"/>
              <w:rPr>
                <w:sz w:val="14"/>
                <w:szCs w:val="14"/>
              </w:rPr>
            </w:pPr>
            <w:r>
              <w:rPr>
                <w:rFonts w:eastAsia="Calibri"/>
                <w:szCs w:val="24"/>
              </w:rPr>
              <w:t>Nuolatinės gyvenamosios vietos adresas</w:t>
            </w:r>
            <w:r>
              <w:rPr>
                <w:rFonts w:eastAsia="Calibri"/>
                <w:szCs w:val="24"/>
                <w:vertAlign w:val="superscript"/>
              </w:rPr>
              <w:t>2</w:t>
            </w:r>
          </w:p>
        </w:tc>
        <w:tc>
          <w:tcPr>
            <w:tcW w:w="3397" w:type="dxa"/>
            <w:tcBorders>
              <w:top w:val="single" w:sz="4" w:space="0" w:color="auto"/>
              <w:left w:val="single" w:sz="4" w:space="0" w:color="auto"/>
              <w:bottom w:val="single" w:sz="4" w:space="0" w:color="auto"/>
              <w:right w:val="single" w:sz="4" w:space="0" w:color="auto"/>
            </w:tcBorders>
          </w:tcPr>
          <w:p w14:paraId="6F4F3ADA" w14:textId="77777777" w:rsidR="00F350DC" w:rsidRDefault="00F350DC" w:rsidP="007C0A4B">
            <w:pPr>
              <w:spacing w:line="276" w:lineRule="auto"/>
              <w:jc w:val="both"/>
              <w:rPr>
                <w:sz w:val="14"/>
                <w:szCs w:val="14"/>
              </w:rPr>
            </w:pPr>
          </w:p>
        </w:tc>
      </w:tr>
      <w:tr w:rsidR="00F350DC" w14:paraId="5FC24633" w14:textId="77777777" w:rsidTr="007C0A4B">
        <w:tc>
          <w:tcPr>
            <w:tcW w:w="6232" w:type="dxa"/>
            <w:tcBorders>
              <w:top w:val="single" w:sz="4" w:space="0" w:color="auto"/>
              <w:left w:val="single" w:sz="4" w:space="0" w:color="auto"/>
              <w:bottom w:val="single" w:sz="4" w:space="0" w:color="auto"/>
              <w:right w:val="single" w:sz="4" w:space="0" w:color="auto"/>
            </w:tcBorders>
            <w:hideMark/>
          </w:tcPr>
          <w:p w14:paraId="6AF9455A" w14:textId="77777777" w:rsidR="00F350DC" w:rsidRDefault="00F350DC" w:rsidP="007C0A4B">
            <w:pPr>
              <w:spacing w:line="276" w:lineRule="auto"/>
              <w:jc w:val="both"/>
              <w:rPr>
                <w:sz w:val="14"/>
                <w:szCs w:val="14"/>
              </w:rPr>
            </w:pPr>
            <w:r>
              <w:rPr>
                <w:rFonts w:eastAsia="Calibri"/>
                <w:szCs w:val="24"/>
              </w:rPr>
              <w:t>Telefono numeris</w:t>
            </w:r>
          </w:p>
        </w:tc>
        <w:tc>
          <w:tcPr>
            <w:tcW w:w="3397" w:type="dxa"/>
            <w:tcBorders>
              <w:top w:val="single" w:sz="4" w:space="0" w:color="auto"/>
              <w:left w:val="single" w:sz="4" w:space="0" w:color="auto"/>
              <w:bottom w:val="single" w:sz="4" w:space="0" w:color="auto"/>
              <w:right w:val="single" w:sz="4" w:space="0" w:color="auto"/>
            </w:tcBorders>
          </w:tcPr>
          <w:p w14:paraId="77E67924" w14:textId="77777777" w:rsidR="00F350DC" w:rsidRDefault="00F350DC" w:rsidP="007C0A4B">
            <w:pPr>
              <w:spacing w:line="276" w:lineRule="auto"/>
              <w:jc w:val="both"/>
              <w:rPr>
                <w:sz w:val="14"/>
                <w:szCs w:val="14"/>
              </w:rPr>
            </w:pPr>
          </w:p>
        </w:tc>
      </w:tr>
      <w:tr w:rsidR="00F350DC" w14:paraId="4F3BB28E" w14:textId="77777777" w:rsidTr="007C0A4B">
        <w:tc>
          <w:tcPr>
            <w:tcW w:w="6232" w:type="dxa"/>
            <w:tcBorders>
              <w:top w:val="single" w:sz="4" w:space="0" w:color="auto"/>
              <w:left w:val="single" w:sz="4" w:space="0" w:color="auto"/>
              <w:bottom w:val="single" w:sz="4" w:space="0" w:color="auto"/>
              <w:right w:val="single" w:sz="4" w:space="0" w:color="auto"/>
            </w:tcBorders>
            <w:hideMark/>
          </w:tcPr>
          <w:p w14:paraId="3B0BF090" w14:textId="77777777" w:rsidR="00F350DC" w:rsidRDefault="00F350DC" w:rsidP="007C0A4B">
            <w:pPr>
              <w:spacing w:line="276" w:lineRule="auto"/>
              <w:jc w:val="both"/>
              <w:rPr>
                <w:rFonts w:eastAsia="Calibri"/>
                <w:szCs w:val="24"/>
              </w:rPr>
            </w:pPr>
            <w:r>
              <w:rPr>
                <w:rFonts w:eastAsia="Calibri"/>
                <w:szCs w:val="24"/>
              </w:rPr>
              <w:t>Elektroninio pašto adresas</w:t>
            </w:r>
            <w:r>
              <w:rPr>
                <w:rFonts w:eastAsia="Calibri"/>
                <w:szCs w:val="24"/>
                <w:vertAlign w:val="superscript"/>
              </w:rPr>
              <w:t>3</w:t>
            </w:r>
          </w:p>
        </w:tc>
        <w:tc>
          <w:tcPr>
            <w:tcW w:w="3397" w:type="dxa"/>
            <w:tcBorders>
              <w:top w:val="single" w:sz="4" w:space="0" w:color="auto"/>
              <w:left w:val="single" w:sz="4" w:space="0" w:color="auto"/>
              <w:bottom w:val="single" w:sz="4" w:space="0" w:color="auto"/>
              <w:right w:val="single" w:sz="4" w:space="0" w:color="auto"/>
            </w:tcBorders>
          </w:tcPr>
          <w:p w14:paraId="54189C94" w14:textId="77777777" w:rsidR="00F350DC" w:rsidRDefault="00F350DC" w:rsidP="007C0A4B">
            <w:pPr>
              <w:spacing w:line="276" w:lineRule="auto"/>
              <w:jc w:val="both"/>
              <w:rPr>
                <w:sz w:val="14"/>
                <w:szCs w:val="14"/>
              </w:rPr>
            </w:pPr>
          </w:p>
        </w:tc>
      </w:tr>
    </w:tbl>
    <w:p w14:paraId="403DD4CB" w14:textId="77777777" w:rsidR="00F350DC" w:rsidRDefault="00F350DC" w:rsidP="00F350DC">
      <w:pPr>
        <w:spacing w:line="276" w:lineRule="auto"/>
        <w:jc w:val="both"/>
        <w:rPr>
          <w:sz w:val="14"/>
          <w:szCs w:val="14"/>
        </w:rPr>
      </w:pPr>
    </w:p>
    <w:p w14:paraId="1F19361B" w14:textId="77777777" w:rsidR="00F350DC" w:rsidRDefault="00F350DC" w:rsidP="00F350DC">
      <w:pPr>
        <w:spacing w:line="276" w:lineRule="auto"/>
        <w:jc w:val="both"/>
        <w:rPr>
          <w:sz w:val="14"/>
          <w:szCs w:val="14"/>
        </w:rPr>
      </w:pPr>
    </w:p>
    <w:p w14:paraId="253D72CA" w14:textId="77777777" w:rsidR="00F350DC" w:rsidRDefault="00F350DC" w:rsidP="00F350DC">
      <w:pPr>
        <w:spacing w:line="276" w:lineRule="auto"/>
        <w:jc w:val="both"/>
        <w:rPr>
          <w:sz w:val="14"/>
          <w:szCs w:val="14"/>
        </w:rPr>
      </w:pPr>
    </w:p>
    <w:p w14:paraId="41698613" w14:textId="77777777" w:rsidR="00F350DC" w:rsidRDefault="00F350DC" w:rsidP="00F350DC">
      <w:pPr>
        <w:rPr>
          <w:sz w:val="20"/>
        </w:rPr>
      </w:pPr>
    </w:p>
    <w:p w14:paraId="084966D0" w14:textId="77777777" w:rsidR="00F350DC" w:rsidRDefault="00F350DC" w:rsidP="00F350DC">
      <w:pPr>
        <w:ind w:right="-28"/>
        <w:jc w:val="both"/>
        <w:rPr>
          <w:rFonts w:eastAsia="Calibri"/>
          <w:i/>
          <w:sz w:val="22"/>
          <w:szCs w:val="22"/>
        </w:rPr>
      </w:pPr>
      <w:r>
        <w:rPr>
          <w:rFonts w:eastAsia="Calibri"/>
          <w:i/>
          <w:vertAlign w:val="superscript"/>
        </w:rPr>
        <w:t>1</w:t>
      </w:r>
      <w:r>
        <w:rPr>
          <w:rFonts w:eastAsia="Calibri"/>
          <w:i/>
        </w:rPr>
        <w:t xml:space="preserve"> Duomenys gaunami iš </w:t>
      </w:r>
      <w:r>
        <w:rPr>
          <w:i/>
          <w:iCs/>
          <w:color w:val="000000"/>
        </w:rPr>
        <w:t>registrų informacinių sistemų bei kitų</w:t>
      </w:r>
      <w:r>
        <w:rPr>
          <w:rFonts w:eastAsia="Calibri"/>
        </w:rPr>
        <w:t xml:space="preserve"> </w:t>
      </w:r>
      <w:r>
        <w:rPr>
          <w:rFonts w:eastAsia="Calibri"/>
          <w:i/>
        </w:rPr>
        <w:t>informacinių sistemų.</w:t>
      </w:r>
    </w:p>
    <w:p w14:paraId="02FA0039" w14:textId="77777777" w:rsidR="00F350DC" w:rsidRDefault="00F350DC" w:rsidP="00F350DC">
      <w:pPr>
        <w:ind w:right="-28"/>
        <w:jc w:val="both"/>
        <w:rPr>
          <w:rFonts w:eastAsia="Calibri"/>
          <w:i/>
        </w:rPr>
      </w:pPr>
      <w:r>
        <w:rPr>
          <w:rFonts w:eastAsia="Calibri"/>
          <w:i/>
          <w:vertAlign w:val="superscript"/>
        </w:rPr>
        <w:t>2</w:t>
      </w:r>
      <w:r>
        <w:rPr>
          <w:rFonts w:eastAsia="Calibri"/>
          <w:i/>
        </w:rPr>
        <w:t xml:space="preserve"> Nurodoma, jei asmens gyvenamoji ir nuolatinė gyvenamoji vieta nesutampa arba jei pageidaujama, kad šeimos kortelė būtų siunčiama kitu, nei gyvenamosios vietos, adresu. </w:t>
      </w:r>
    </w:p>
    <w:p w14:paraId="4BE74932" w14:textId="77777777" w:rsidR="00F350DC" w:rsidRDefault="00F350DC" w:rsidP="00F350DC">
      <w:pPr>
        <w:ind w:right="-28"/>
        <w:jc w:val="both"/>
        <w:rPr>
          <w:rFonts w:eastAsia="Calibri"/>
          <w:i/>
        </w:rPr>
      </w:pPr>
      <w:r>
        <w:rPr>
          <w:rFonts w:eastAsia="Calibri"/>
          <w:i/>
          <w:vertAlign w:val="superscript"/>
        </w:rPr>
        <w:t>3</w:t>
      </w:r>
      <w:r>
        <w:rPr>
          <w:rFonts w:eastAsia="Calibri"/>
          <w:i/>
        </w:rPr>
        <w:t xml:space="preserve"> Nurodoma, jei informaciją apie priimtus sprendimus dėl šeimos kortelės išdavimo pageidaujama gauti elektroniniu paštu.</w:t>
      </w:r>
    </w:p>
    <w:p w14:paraId="02EFEFBE" w14:textId="77777777" w:rsidR="00F350DC" w:rsidRDefault="00F350DC" w:rsidP="00F350DC">
      <w:pPr>
        <w:spacing w:line="276" w:lineRule="auto"/>
        <w:jc w:val="both"/>
        <w:rPr>
          <w:sz w:val="14"/>
          <w:szCs w:val="14"/>
        </w:rPr>
      </w:pPr>
    </w:p>
    <w:p w14:paraId="49CCF7B5" w14:textId="77777777" w:rsidR="00F350DC" w:rsidRDefault="00F350DC" w:rsidP="00F350DC">
      <w:pPr>
        <w:spacing w:line="276" w:lineRule="auto"/>
        <w:jc w:val="both"/>
        <w:rPr>
          <w:sz w:val="14"/>
          <w:szCs w:val="14"/>
        </w:rPr>
      </w:pPr>
    </w:p>
    <w:p w14:paraId="5747B09F" w14:textId="77777777" w:rsidR="00F350DC" w:rsidRDefault="00F350DC" w:rsidP="00F350DC">
      <w:pPr>
        <w:spacing w:line="276" w:lineRule="auto"/>
        <w:ind w:right="-28"/>
        <w:jc w:val="both"/>
        <w:rPr>
          <w:rFonts w:eastAsia="Calibri"/>
          <w:i/>
        </w:rPr>
      </w:pPr>
    </w:p>
    <w:p w14:paraId="744FBABF" w14:textId="77777777" w:rsidR="00F350DC" w:rsidRDefault="00F350DC" w:rsidP="00F350DC">
      <w:pPr>
        <w:rPr>
          <w:b/>
          <w:caps/>
          <w:szCs w:val="24"/>
        </w:rPr>
      </w:pPr>
      <w:r>
        <w:rPr>
          <w:b/>
          <w:caps/>
          <w:szCs w:val="24"/>
        </w:rPr>
        <w:br w:type="page"/>
      </w:r>
    </w:p>
    <w:p w14:paraId="31BC1C50" w14:textId="77777777" w:rsidR="00F350DC" w:rsidRDefault="00F350DC" w:rsidP="00F350DC">
      <w:pPr>
        <w:spacing w:line="360" w:lineRule="auto"/>
        <w:ind w:right="142"/>
        <w:jc w:val="center"/>
        <w:rPr>
          <w:b/>
          <w:caps/>
          <w:szCs w:val="24"/>
        </w:rPr>
      </w:pPr>
      <w:r>
        <w:rPr>
          <w:b/>
          <w:caps/>
          <w:szCs w:val="24"/>
        </w:rPr>
        <w:lastRenderedPageBreak/>
        <w:t>PRAŠYMAS IŠDUOTI ŠEIMOS KORTELĘ / ATSISAKYTI ŠEIMOS KORTELĖS</w:t>
      </w:r>
    </w:p>
    <w:p w14:paraId="1896E455" w14:textId="77777777" w:rsidR="00F350DC" w:rsidRDefault="00F350DC" w:rsidP="00F350DC">
      <w:pPr>
        <w:spacing w:line="360" w:lineRule="auto"/>
        <w:ind w:right="-29"/>
        <w:jc w:val="center"/>
        <w:rPr>
          <w:b/>
          <w:caps/>
          <w:sz w:val="10"/>
          <w:szCs w:val="10"/>
        </w:rPr>
      </w:pPr>
    </w:p>
    <w:p w14:paraId="6FC25E5A" w14:textId="77777777" w:rsidR="00F350DC" w:rsidRDefault="00F350DC" w:rsidP="00F350DC">
      <w:pPr>
        <w:spacing w:line="360" w:lineRule="auto"/>
        <w:jc w:val="center"/>
        <w:rPr>
          <w:rFonts w:eastAsia="Calibri"/>
          <w:szCs w:val="24"/>
        </w:rPr>
      </w:pPr>
      <w:r>
        <w:rPr>
          <w:rFonts w:eastAsia="Calibri"/>
          <w:szCs w:val="24"/>
        </w:rPr>
        <w:t xml:space="preserve">20__ m. _______________________ d. </w:t>
      </w:r>
    </w:p>
    <w:p w14:paraId="0EAA9BDC" w14:textId="77777777" w:rsidR="00F350DC" w:rsidRDefault="00F350DC" w:rsidP="00F350DC">
      <w:pPr>
        <w:spacing w:line="276" w:lineRule="auto"/>
        <w:jc w:val="both"/>
        <w:rPr>
          <w:rFonts w:eastAsia="Calibri"/>
          <w:b/>
          <w:bCs/>
          <w:color w:val="000000"/>
          <w:szCs w:val="24"/>
          <w:lang w:eastAsia="lt-LT"/>
        </w:rPr>
      </w:pPr>
    </w:p>
    <w:p w14:paraId="4229EF75" w14:textId="77777777" w:rsidR="00F350DC" w:rsidRDefault="00F350DC" w:rsidP="00F350DC">
      <w:pPr>
        <w:jc w:val="both"/>
        <w:rPr>
          <w:rFonts w:eastAsia="Calibri"/>
          <w:color w:val="000000"/>
          <w:szCs w:val="24"/>
          <w:lang w:eastAsia="lt-LT"/>
        </w:rPr>
      </w:pPr>
      <w:r>
        <w:rPr>
          <w:rFonts w:eastAsia="Calibri"/>
          <w:b/>
          <w:bCs/>
          <w:color w:val="000000"/>
          <w:szCs w:val="24"/>
          <w:lang w:eastAsia="lt-LT"/>
        </w:rPr>
        <w:t>1. Teikiu prašymą</w:t>
      </w:r>
      <w:r>
        <w:rPr>
          <w:rFonts w:eastAsia="Calibri"/>
          <w:color w:val="000000"/>
          <w:szCs w:val="24"/>
          <w:lang w:eastAsia="lt-LT"/>
        </w:rPr>
        <w:t xml:space="preserve"> </w:t>
      </w:r>
      <w:r>
        <w:rPr>
          <w:rFonts w:eastAsia="Calibri"/>
          <w:i/>
          <w:color w:val="000000"/>
          <w:szCs w:val="24"/>
          <w:lang w:eastAsia="lt-LT"/>
        </w:rPr>
        <w:t xml:space="preserve">(galite rinktis kelias šeimos kortelės formas, reikiamą variantą pažymėkite </w:t>
      </w:r>
      <w:r>
        <w:rPr>
          <w:rFonts w:ascii="Wingdings 2" w:eastAsia="Wingdings 2" w:hAnsi="Wingdings 2" w:cs="Wingdings 2"/>
          <w:color w:val="000000"/>
          <w:szCs w:val="24"/>
          <w:lang w:eastAsia="lt-LT"/>
        </w:rPr>
        <w:sym w:font="Wingdings 2" w:char="F051"/>
      </w:r>
      <w:r>
        <w:rPr>
          <w:rFonts w:eastAsia="Calibri"/>
          <w:i/>
          <w:color w:val="000000"/>
          <w:szCs w:val="24"/>
          <w:lang w:eastAsia="lt-LT"/>
        </w:rPr>
        <w:t>):</w:t>
      </w:r>
    </w:p>
    <w:p w14:paraId="5DD43F9B" w14:textId="77777777" w:rsidR="00F350DC" w:rsidRDefault="00F350DC" w:rsidP="00F350DC">
      <w:pPr>
        <w:spacing w:line="276" w:lineRule="auto"/>
        <w:jc w:val="both"/>
        <w:rPr>
          <w:sz w:val="14"/>
          <w:szCs w:val="14"/>
        </w:rPr>
      </w:pPr>
    </w:p>
    <w:p w14:paraId="329910ED" w14:textId="77777777" w:rsidR="00F350DC" w:rsidRDefault="00F350DC" w:rsidP="00F350DC">
      <w:pPr>
        <w:ind w:firstLine="567"/>
        <w:jc w:val="both"/>
        <w:rPr>
          <w:rFonts w:eastAsia="Calibri"/>
          <w:b/>
          <w:bCs/>
        </w:rPr>
      </w:pPr>
      <w:r>
        <w:rPr>
          <w:rFonts w:ascii="Webdings" w:eastAsia="Webdings" w:hAnsi="Webdings" w:cs="Webdings"/>
          <w:b/>
          <w:bCs/>
          <w:color w:val="000000"/>
          <w:lang w:eastAsia="lt-LT"/>
        </w:rPr>
        <w:sym w:font="Webdings" w:char="F063"/>
      </w:r>
      <w:r>
        <w:rPr>
          <w:rFonts w:eastAsia="Calibri"/>
          <w:b/>
          <w:bCs/>
        </w:rPr>
        <w:t xml:space="preserve"> Šeimos kortelės neturiu arba turiu kitos formos šeimos kortelę, todėl prašau: </w:t>
      </w:r>
    </w:p>
    <w:p w14:paraId="352B11FD" w14:textId="77777777" w:rsidR="00F350DC" w:rsidRDefault="00F350DC" w:rsidP="00F350DC">
      <w:pPr>
        <w:ind w:left="567"/>
        <w:jc w:val="both"/>
        <w:rPr>
          <w:rFonts w:eastAsia="Webdings"/>
          <w:bCs/>
          <w:iCs/>
          <w:color w:val="000000"/>
        </w:rPr>
      </w:pPr>
      <w:r>
        <w:rPr>
          <w:rFonts w:ascii="Wingdings 2" w:eastAsia="Wingdings 2" w:hAnsi="Wingdings 2" w:cs="Wingdings 2"/>
          <w:color w:val="000000"/>
          <w:sz w:val="32"/>
          <w:szCs w:val="32"/>
          <w:lang w:eastAsia="lt-LT"/>
        </w:rPr>
        <w:sym w:font="Wingdings 2" w:char="F051"/>
      </w:r>
      <w:r>
        <w:rPr>
          <w:rFonts w:eastAsia="Calibri"/>
          <w:szCs w:val="24"/>
        </w:rPr>
        <w:t xml:space="preserve"> </w:t>
      </w:r>
      <w:r>
        <w:rPr>
          <w:rFonts w:eastAsia="Calibri"/>
          <w:bCs/>
        </w:rPr>
        <w:t xml:space="preserve">PIRMĄ KARTĄ išduoti </w:t>
      </w:r>
      <w:r>
        <w:rPr>
          <w:rFonts w:eastAsia="Calibri"/>
        </w:rPr>
        <w:t>šeimos kortelę mobiliosios šeimos kortelės programos forma (toliau – mobilioji Kortelė)</w:t>
      </w:r>
    </w:p>
    <w:p w14:paraId="505DF219" w14:textId="77777777" w:rsidR="00F350DC" w:rsidRDefault="00F350DC" w:rsidP="00F350DC">
      <w:pPr>
        <w:ind w:firstLine="567"/>
        <w:jc w:val="both"/>
        <w:rPr>
          <w:rFonts w:eastAsia="Webdings"/>
        </w:rPr>
      </w:pPr>
    </w:p>
    <w:p w14:paraId="3F1D8518" w14:textId="77777777" w:rsidR="00F350DC" w:rsidRDefault="00F350DC" w:rsidP="00F350DC">
      <w:pPr>
        <w:ind w:firstLine="567"/>
        <w:jc w:val="both"/>
        <w:rPr>
          <w:rFonts w:eastAsia="Calibri"/>
        </w:rPr>
      </w:pPr>
      <w:r>
        <w:rPr>
          <w:rFonts w:ascii="Webdings" w:eastAsia="Webdings" w:hAnsi="Webdings" w:cs="Webdings"/>
          <w:color w:val="000000"/>
          <w:lang w:eastAsia="lt-LT"/>
        </w:rPr>
        <w:sym w:font="Webdings" w:char="F063"/>
      </w:r>
      <w:r>
        <w:rPr>
          <w:rFonts w:eastAsia="Calibri"/>
        </w:rPr>
        <w:t xml:space="preserve"> PIRMĄ KARTĄ išduoti šeimos kortelę dokumento (magnetinė / </w:t>
      </w:r>
      <w:proofErr w:type="spellStart"/>
      <w:r>
        <w:rPr>
          <w:rFonts w:eastAsia="Calibri"/>
        </w:rPr>
        <w:t>brūkšniakodė</w:t>
      </w:r>
      <w:proofErr w:type="spellEnd"/>
      <w:r>
        <w:rPr>
          <w:rFonts w:eastAsia="Calibri"/>
        </w:rPr>
        <w:t xml:space="preserve"> kortelė) forma (toliau – fizinė Kortelė) </w:t>
      </w:r>
    </w:p>
    <w:p w14:paraId="6A87C5A7" w14:textId="77777777" w:rsidR="00F350DC" w:rsidRDefault="00F350DC" w:rsidP="00F350DC">
      <w:pPr>
        <w:ind w:firstLine="567"/>
        <w:jc w:val="both"/>
        <w:rPr>
          <w:rFonts w:eastAsia="Calibri"/>
        </w:rPr>
      </w:pPr>
    </w:p>
    <w:p w14:paraId="75B692FF" w14:textId="77777777" w:rsidR="00F350DC" w:rsidRDefault="00F350DC" w:rsidP="00F350DC">
      <w:pPr>
        <w:ind w:firstLine="567"/>
        <w:jc w:val="both"/>
        <w:rPr>
          <w:rFonts w:eastAsia="Calibri"/>
          <w:i/>
          <w:iCs/>
        </w:rPr>
      </w:pPr>
      <w:r>
        <w:rPr>
          <w:rFonts w:ascii="Webdings" w:eastAsia="Webdings" w:hAnsi="Webdings" w:cs="Webdings"/>
          <w:color w:val="000000"/>
          <w:lang w:eastAsia="lt-LT"/>
        </w:rPr>
        <w:sym w:font="Webdings" w:char="F063"/>
      </w:r>
      <w:r>
        <w:rPr>
          <w:rFonts w:eastAsia="Calibri"/>
        </w:rPr>
        <w:t xml:space="preserve"> PIRMĄ KARTĄ išduoti fizinę Kortelę </w:t>
      </w:r>
      <w:r>
        <w:rPr>
          <w:rFonts w:eastAsia="Calibri"/>
          <w:i/>
          <w:iCs/>
        </w:rPr>
        <w:t xml:space="preserve">(kai prašymas teikiamas jau turint mobiliąją Kortelę) </w:t>
      </w:r>
    </w:p>
    <w:p w14:paraId="78324016" w14:textId="77777777" w:rsidR="00F350DC" w:rsidRDefault="00F350DC" w:rsidP="00F350DC">
      <w:pPr>
        <w:ind w:firstLine="567"/>
        <w:jc w:val="both"/>
        <w:rPr>
          <w:rFonts w:eastAsia="Calibri"/>
        </w:rPr>
      </w:pPr>
    </w:p>
    <w:p w14:paraId="3AD18B25" w14:textId="77777777" w:rsidR="00F350DC" w:rsidRDefault="00F350DC" w:rsidP="00F350DC">
      <w:pPr>
        <w:ind w:firstLine="567"/>
        <w:jc w:val="both"/>
        <w:rPr>
          <w:rFonts w:eastAsia="Calibri"/>
        </w:rPr>
      </w:pPr>
      <w:r>
        <w:rPr>
          <w:rFonts w:ascii="Webdings" w:eastAsia="Webdings" w:hAnsi="Webdings" w:cs="Webdings"/>
          <w:color w:val="000000"/>
          <w:lang w:eastAsia="lt-LT"/>
        </w:rPr>
        <w:sym w:font="Webdings" w:char="F063"/>
      </w:r>
      <w:r>
        <w:rPr>
          <w:rFonts w:eastAsia="Calibri"/>
        </w:rPr>
        <w:t xml:space="preserve"> Išduoti fizinę (-</w:t>
      </w:r>
      <w:proofErr w:type="spellStart"/>
      <w:r>
        <w:rPr>
          <w:rFonts w:eastAsia="Calibri"/>
        </w:rPr>
        <w:t>es</w:t>
      </w:r>
      <w:proofErr w:type="spellEnd"/>
      <w:r>
        <w:rPr>
          <w:rFonts w:eastAsia="Calibri"/>
        </w:rPr>
        <w:t>) kortelę (-</w:t>
      </w:r>
      <w:proofErr w:type="spellStart"/>
      <w:r>
        <w:rPr>
          <w:rFonts w:eastAsia="Calibri"/>
        </w:rPr>
        <w:t>es</w:t>
      </w:r>
      <w:proofErr w:type="spellEnd"/>
      <w:r>
        <w:rPr>
          <w:rFonts w:eastAsia="Calibri"/>
        </w:rPr>
        <w:t>) teisę į šeimos kortelę turinčiam (-</w:t>
      </w:r>
      <w:proofErr w:type="spellStart"/>
      <w:r>
        <w:rPr>
          <w:rFonts w:eastAsia="Calibri"/>
        </w:rPr>
        <w:t>iems</w:t>
      </w:r>
      <w:proofErr w:type="spellEnd"/>
      <w:r>
        <w:rPr>
          <w:rFonts w:eastAsia="Calibri"/>
        </w:rPr>
        <w:t xml:space="preserve">) šeimos </w:t>
      </w:r>
    </w:p>
    <w:p w14:paraId="13D3EDB9" w14:textId="77777777" w:rsidR="00F350DC" w:rsidRDefault="00F350DC" w:rsidP="00F350DC">
      <w:pPr>
        <w:jc w:val="both"/>
        <w:rPr>
          <w:rFonts w:eastAsia="Calibri"/>
        </w:rPr>
      </w:pPr>
      <w:r>
        <w:rPr>
          <w:rFonts w:eastAsia="Calibri"/>
        </w:rPr>
        <w:t>nariui (-</w:t>
      </w:r>
      <w:proofErr w:type="spellStart"/>
      <w:r>
        <w:rPr>
          <w:rFonts w:eastAsia="Calibri"/>
        </w:rPr>
        <w:t>iams</w:t>
      </w:r>
      <w:proofErr w:type="spellEnd"/>
      <w:r>
        <w:rPr>
          <w:rFonts w:eastAsia="Calibri"/>
        </w:rPr>
        <w:t>) (toliau – papildoma fizinė Kortelė)</w:t>
      </w:r>
      <w:r>
        <w:rPr>
          <w:rFonts w:eastAsia="Calibri"/>
          <w:color w:val="000000"/>
        </w:rPr>
        <w:t xml:space="preserve"> </w:t>
      </w:r>
    </w:p>
    <w:p w14:paraId="44539F88" w14:textId="77777777" w:rsidR="00F350DC" w:rsidRDefault="00F350DC" w:rsidP="00F350DC">
      <w:pPr>
        <w:spacing w:line="276" w:lineRule="auto"/>
        <w:jc w:val="both"/>
        <w:rPr>
          <w:rFonts w:eastAsia="Calibri"/>
          <w:i/>
          <w:szCs w:val="24"/>
        </w:rPr>
      </w:pPr>
    </w:p>
    <w:p w14:paraId="571C0FA1" w14:textId="77777777" w:rsidR="00F350DC" w:rsidRDefault="00F350DC" w:rsidP="00F350DC">
      <w:pPr>
        <w:ind w:left="567"/>
        <w:jc w:val="both"/>
        <w:rPr>
          <w:rFonts w:eastAsia="Calibri"/>
          <w:color w:val="000000"/>
        </w:rPr>
      </w:pPr>
      <w:r>
        <w:rPr>
          <w:rFonts w:eastAsia="Calibri"/>
        </w:rPr>
        <w:t>Jei pageidaujate gauti fizinę Kortelę ir (ar) papildomą fizinę Kortelę, nurodykite jos (jų) pristatymo registruota siunta adresą</w:t>
      </w:r>
      <w:r>
        <w:rPr>
          <w:rFonts w:eastAsia="Calibri"/>
          <w:color w:val="000000"/>
        </w:rPr>
        <w:t>________________ (</w:t>
      </w:r>
      <w:r>
        <w:rPr>
          <w:rFonts w:eastAsia="Calibri"/>
          <w:i/>
          <w:iCs/>
          <w:color w:val="000000"/>
        </w:rPr>
        <w:t>įrašykite</w:t>
      </w:r>
      <w:r>
        <w:rPr>
          <w:rFonts w:eastAsia="Calibri"/>
          <w:color w:val="000000"/>
        </w:rPr>
        <w:t>)</w:t>
      </w:r>
    </w:p>
    <w:p w14:paraId="6A906A8D" w14:textId="77777777" w:rsidR="00F350DC" w:rsidRDefault="00F350DC" w:rsidP="00F350DC">
      <w:pPr>
        <w:ind w:firstLine="567"/>
        <w:jc w:val="both"/>
        <w:rPr>
          <w:rFonts w:eastAsia="Calibri"/>
        </w:rPr>
      </w:pPr>
    </w:p>
    <w:p w14:paraId="4154A5F9" w14:textId="77777777" w:rsidR="00F350DC" w:rsidRDefault="00F350DC" w:rsidP="00F350DC">
      <w:pPr>
        <w:ind w:firstLine="567"/>
        <w:jc w:val="both"/>
        <w:rPr>
          <w:rFonts w:eastAsia="Webdings"/>
        </w:rPr>
      </w:pPr>
    </w:p>
    <w:p w14:paraId="677019DF" w14:textId="77777777" w:rsidR="00F350DC" w:rsidRDefault="00F350DC" w:rsidP="00F350DC">
      <w:pPr>
        <w:jc w:val="both"/>
        <w:rPr>
          <w:rFonts w:eastAsia="Webdings"/>
        </w:rPr>
      </w:pPr>
      <w:r>
        <w:rPr>
          <w:rFonts w:eastAsia="Webdings"/>
        </w:rPr>
        <w:t>ARBA</w:t>
      </w:r>
    </w:p>
    <w:p w14:paraId="529D66BD" w14:textId="77777777" w:rsidR="00F350DC" w:rsidRDefault="00F350DC" w:rsidP="00F350DC">
      <w:pPr>
        <w:ind w:firstLine="567"/>
        <w:jc w:val="both"/>
        <w:rPr>
          <w:rFonts w:eastAsia="Webdings"/>
        </w:rPr>
      </w:pPr>
    </w:p>
    <w:p w14:paraId="7B7B3B9F" w14:textId="77777777" w:rsidR="00F350DC" w:rsidRDefault="00F350DC" w:rsidP="00F350DC">
      <w:pPr>
        <w:ind w:firstLine="567"/>
        <w:jc w:val="both"/>
        <w:rPr>
          <w:rFonts w:eastAsia="Calibri"/>
          <w:b/>
          <w:bCs/>
        </w:rPr>
      </w:pPr>
      <w:r>
        <w:rPr>
          <w:rFonts w:ascii="Webdings" w:eastAsia="Webdings" w:hAnsi="Webdings" w:cs="Webdings"/>
          <w:b/>
          <w:bCs/>
          <w:color w:val="000000"/>
          <w:lang w:eastAsia="lt-LT"/>
        </w:rPr>
        <w:sym w:font="Webdings" w:char="F063"/>
      </w:r>
      <w:r>
        <w:rPr>
          <w:rFonts w:eastAsia="Calibri"/>
          <w:b/>
          <w:bCs/>
        </w:rPr>
        <w:t xml:space="preserve"> Šeimos kortelę turiu (turėjau); panaikinus galimybę ja naudotis, prašau: </w:t>
      </w:r>
    </w:p>
    <w:p w14:paraId="41AB303B" w14:textId="77777777" w:rsidR="00F350DC" w:rsidRDefault="00F350DC" w:rsidP="00F350DC">
      <w:pPr>
        <w:ind w:firstLine="567"/>
        <w:jc w:val="both"/>
        <w:rPr>
          <w:rFonts w:eastAsia="Calibri"/>
        </w:rPr>
      </w:pPr>
      <w:r>
        <w:rPr>
          <w:rFonts w:ascii="Wingdings 2" w:eastAsia="Wingdings 2" w:hAnsi="Wingdings 2" w:cs="Wingdings 2"/>
          <w:color w:val="000000"/>
          <w:sz w:val="32"/>
          <w:szCs w:val="32"/>
          <w:lang w:eastAsia="lt-LT"/>
        </w:rPr>
        <w:sym w:font="Wingdings 2" w:char="F051"/>
      </w:r>
      <w:r>
        <w:rPr>
          <w:rFonts w:eastAsia="Calibri"/>
          <w:szCs w:val="24"/>
        </w:rPr>
        <w:t xml:space="preserve"> </w:t>
      </w:r>
      <w:r>
        <w:rPr>
          <w:rFonts w:eastAsia="Calibri"/>
        </w:rPr>
        <w:t>Išduoti NAUJĄ mobiliąją Kortelę</w:t>
      </w:r>
    </w:p>
    <w:p w14:paraId="5F662FCF" w14:textId="77777777" w:rsidR="00F350DC" w:rsidRDefault="00F350DC" w:rsidP="00F350DC">
      <w:pPr>
        <w:jc w:val="both"/>
        <w:rPr>
          <w:rFonts w:eastAsia="Webdings"/>
        </w:rPr>
      </w:pPr>
    </w:p>
    <w:p w14:paraId="6E44F303" w14:textId="77777777" w:rsidR="00F350DC" w:rsidRDefault="00F350DC" w:rsidP="00F350DC">
      <w:pPr>
        <w:ind w:firstLine="567"/>
        <w:jc w:val="both"/>
        <w:rPr>
          <w:rFonts w:eastAsia="Calibri"/>
        </w:rPr>
      </w:pPr>
      <w:r>
        <w:rPr>
          <w:rFonts w:ascii="Webdings" w:eastAsia="Webdings" w:hAnsi="Webdings" w:cs="Webdings"/>
          <w:color w:val="000000"/>
          <w:lang w:eastAsia="lt-LT"/>
        </w:rPr>
        <w:sym w:font="Webdings" w:char="F063"/>
      </w:r>
      <w:r>
        <w:rPr>
          <w:rFonts w:eastAsia="Calibri"/>
        </w:rPr>
        <w:t xml:space="preserve"> Išduoti NAUJĄ fizinę Kortelę</w:t>
      </w:r>
    </w:p>
    <w:p w14:paraId="662B999F" w14:textId="77777777" w:rsidR="00F350DC" w:rsidRDefault="00F350DC" w:rsidP="00F350DC">
      <w:pPr>
        <w:ind w:firstLine="567"/>
        <w:jc w:val="both"/>
        <w:rPr>
          <w:rFonts w:eastAsia="Calibri"/>
          <w:i/>
          <w:color w:val="000000"/>
          <w:szCs w:val="24"/>
          <w:lang w:eastAsia="lt-LT"/>
        </w:rPr>
      </w:pPr>
    </w:p>
    <w:p w14:paraId="31B15961" w14:textId="77777777" w:rsidR="00F350DC" w:rsidRDefault="00F350DC" w:rsidP="00F350DC">
      <w:pPr>
        <w:ind w:left="567"/>
        <w:jc w:val="both"/>
        <w:rPr>
          <w:rFonts w:eastAsia="Calibri"/>
        </w:rPr>
      </w:pPr>
      <w:r>
        <w:rPr>
          <w:rFonts w:eastAsia="Calibri"/>
        </w:rPr>
        <w:t>Jei pageidaujate gauti naują fizinę Kortelę, nurodykite jos pristatymo adresą:</w:t>
      </w:r>
    </w:p>
    <w:p w14:paraId="7BBEB84C" w14:textId="77777777" w:rsidR="00F350DC" w:rsidRDefault="00F350DC" w:rsidP="00F350DC">
      <w:pPr>
        <w:ind w:left="1134"/>
        <w:jc w:val="both"/>
        <w:rPr>
          <w:rFonts w:eastAsia="Calibri"/>
          <w:color w:val="000000"/>
        </w:rPr>
      </w:pPr>
      <w:r>
        <w:rPr>
          <w:rFonts w:eastAsia="Calibri"/>
          <w:color w:val="000000"/>
        </w:rPr>
        <w:t>________________ (</w:t>
      </w:r>
      <w:r>
        <w:rPr>
          <w:rFonts w:eastAsia="Calibri"/>
          <w:i/>
          <w:iCs/>
          <w:color w:val="000000"/>
        </w:rPr>
        <w:t>įrašykite</w:t>
      </w:r>
      <w:r>
        <w:rPr>
          <w:rFonts w:eastAsia="Calibri"/>
          <w:color w:val="000000"/>
        </w:rPr>
        <w:t>)</w:t>
      </w:r>
    </w:p>
    <w:p w14:paraId="5EB1488C" w14:textId="77777777" w:rsidR="00F350DC" w:rsidRDefault="00F350DC" w:rsidP="00F350DC">
      <w:pPr>
        <w:ind w:firstLine="567"/>
        <w:jc w:val="both"/>
        <w:rPr>
          <w:rFonts w:eastAsia="Calibri"/>
          <w:color w:val="000000"/>
        </w:rPr>
      </w:pPr>
    </w:p>
    <w:p w14:paraId="52391653" w14:textId="77777777" w:rsidR="00F350DC" w:rsidRDefault="00F350DC" w:rsidP="00F350DC">
      <w:pPr>
        <w:ind w:firstLine="567"/>
        <w:jc w:val="both"/>
        <w:rPr>
          <w:rFonts w:eastAsia="Calibri"/>
        </w:rPr>
      </w:pPr>
    </w:p>
    <w:p w14:paraId="731A4478" w14:textId="77777777" w:rsidR="00F350DC" w:rsidRDefault="00F350DC" w:rsidP="00F350DC">
      <w:pPr>
        <w:ind w:firstLine="567"/>
        <w:jc w:val="both"/>
        <w:rPr>
          <w:rFonts w:eastAsia="Calibri"/>
          <w:iCs/>
        </w:rPr>
      </w:pPr>
      <w:r>
        <w:rPr>
          <w:rFonts w:eastAsia="Calibri"/>
          <w:iCs/>
          <w:color w:val="000000"/>
          <w:szCs w:val="24"/>
          <w:lang w:eastAsia="lt-LT"/>
        </w:rPr>
        <w:t>Galimybės naudotis ankstesne šeimos kortele panaikinimo priežastis (-</w:t>
      </w:r>
      <w:proofErr w:type="spellStart"/>
      <w:r>
        <w:rPr>
          <w:rFonts w:eastAsia="Calibri"/>
          <w:iCs/>
          <w:color w:val="000000"/>
          <w:szCs w:val="24"/>
          <w:lang w:eastAsia="lt-LT"/>
        </w:rPr>
        <w:t>ys</w:t>
      </w:r>
      <w:proofErr w:type="spellEnd"/>
      <w:r>
        <w:rPr>
          <w:rFonts w:eastAsia="Calibri"/>
          <w:iCs/>
          <w:color w:val="000000"/>
          <w:szCs w:val="24"/>
          <w:lang w:eastAsia="lt-LT"/>
        </w:rPr>
        <w:t>) (</w:t>
      </w:r>
      <w:r>
        <w:rPr>
          <w:rFonts w:eastAsia="Calibri"/>
          <w:i/>
          <w:color w:val="000000"/>
          <w:szCs w:val="24"/>
          <w:lang w:eastAsia="lt-LT"/>
        </w:rPr>
        <w:t xml:space="preserve">pažymėkite </w:t>
      </w:r>
      <w:r>
        <w:rPr>
          <w:rFonts w:ascii="Wingdings 2" w:eastAsia="Wingdings 2" w:hAnsi="Wingdings 2" w:cs="Wingdings 2"/>
          <w:iCs/>
          <w:szCs w:val="24"/>
        </w:rPr>
        <w:sym w:font="Wingdings 2" w:char="F051"/>
      </w:r>
      <w:r>
        <w:rPr>
          <w:rFonts w:eastAsia="Calibri"/>
          <w:iCs/>
          <w:color w:val="000000"/>
          <w:szCs w:val="24"/>
          <w:lang w:eastAsia="lt-LT"/>
        </w:rPr>
        <w:t>)</w:t>
      </w:r>
      <w:r>
        <w:rPr>
          <w:rFonts w:eastAsia="Calibri"/>
          <w:iCs/>
        </w:rPr>
        <w:t>:</w:t>
      </w:r>
    </w:p>
    <w:p w14:paraId="51C19306" w14:textId="77777777" w:rsidR="00F350DC" w:rsidRDefault="00F350DC" w:rsidP="00F350DC">
      <w:pPr>
        <w:ind w:firstLine="567"/>
        <w:jc w:val="both"/>
        <w:rPr>
          <w:rFonts w:eastAsia="Calibri"/>
          <w:iCs/>
        </w:rPr>
      </w:pPr>
      <w:r>
        <w:rPr>
          <w:rFonts w:ascii="Webdings" w:eastAsia="Webdings" w:hAnsi="Webdings" w:cs="Webdings"/>
          <w:color w:val="000000"/>
          <w:szCs w:val="24"/>
          <w:lang w:eastAsia="lt-LT"/>
        </w:rPr>
        <w:sym w:font="Webdings" w:char="F063"/>
      </w:r>
      <w:r>
        <w:rPr>
          <w:rFonts w:eastAsia="Calibri"/>
          <w:szCs w:val="24"/>
        </w:rPr>
        <w:t xml:space="preserve"> pasikeitė šeimos sudėtis (šeimos kortelėje nurodyti asmenys);</w:t>
      </w:r>
      <w:r>
        <w:rPr>
          <w:rFonts w:eastAsia="Calibri"/>
          <w:iCs/>
        </w:rPr>
        <w:t xml:space="preserve"> </w:t>
      </w:r>
    </w:p>
    <w:p w14:paraId="0A322885" w14:textId="77777777" w:rsidR="00F350DC" w:rsidRDefault="00F350DC" w:rsidP="00F350DC">
      <w:pPr>
        <w:ind w:firstLine="567"/>
        <w:jc w:val="both"/>
        <w:rPr>
          <w:rFonts w:eastAsia="Calibri"/>
          <w:szCs w:val="24"/>
        </w:rPr>
      </w:pPr>
      <w:r>
        <w:rPr>
          <w:rFonts w:ascii="Webdings" w:eastAsia="Webdings" w:hAnsi="Webdings" w:cs="Webdings"/>
          <w:color w:val="000000"/>
          <w:szCs w:val="24"/>
          <w:lang w:eastAsia="lt-LT"/>
        </w:rPr>
        <w:sym w:font="Webdings" w:char="F063"/>
      </w:r>
      <w:r>
        <w:rPr>
          <w:rFonts w:eastAsia="Calibri"/>
          <w:szCs w:val="24"/>
        </w:rPr>
        <w:t xml:space="preserve"> šeimos kortelė pamesta, pavogta ar kitaip prarasta;</w:t>
      </w:r>
    </w:p>
    <w:p w14:paraId="414939E7" w14:textId="77777777" w:rsidR="00F350DC" w:rsidRDefault="00F350DC" w:rsidP="00F350DC">
      <w:pPr>
        <w:ind w:firstLine="567"/>
        <w:jc w:val="both"/>
        <w:rPr>
          <w:rFonts w:eastAsia="Calibri"/>
          <w:szCs w:val="24"/>
        </w:rPr>
      </w:pPr>
      <w:r>
        <w:rPr>
          <w:rFonts w:ascii="Webdings" w:eastAsia="Webdings" w:hAnsi="Webdings" w:cs="Webdings"/>
          <w:color w:val="000000"/>
          <w:szCs w:val="24"/>
          <w:lang w:eastAsia="lt-LT"/>
        </w:rPr>
        <w:sym w:font="Webdings" w:char="F063"/>
      </w:r>
      <w:r>
        <w:rPr>
          <w:rFonts w:eastAsia="Calibri"/>
          <w:szCs w:val="24"/>
        </w:rPr>
        <w:t xml:space="preserve"> fizinė Kortelė keičiama baigiantis ar pasibaigus jos garantiniam terminui;</w:t>
      </w:r>
    </w:p>
    <w:p w14:paraId="313F269D" w14:textId="77777777" w:rsidR="00F350DC" w:rsidRDefault="00F350DC" w:rsidP="00F350DC">
      <w:pPr>
        <w:ind w:firstLine="567"/>
        <w:jc w:val="both"/>
        <w:rPr>
          <w:rFonts w:eastAsia="Calibri"/>
          <w:i/>
          <w:color w:val="000000"/>
          <w:szCs w:val="24"/>
          <w:lang w:eastAsia="lt-LT"/>
        </w:rPr>
      </w:pPr>
      <w:r>
        <w:rPr>
          <w:rFonts w:ascii="Webdings" w:eastAsia="Webdings" w:hAnsi="Webdings" w:cs="Webdings"/>
          <w:color w:val="000000"/>
          <w:szCs w:val="24"/>
          <w:lang w:eastAsia="lt-LT"/>
        </w:rPr>
        <w:sym w:font="Webdings" w:char="F063"/>
      </w:r>
      <w:r>
        <w:rPr>
          <w:rFonts w:ascii="Webdings" w:eastAsia="Webdings" w:hAnsi="Webdings" w:cs="Webdings"/>
          <w:color w:val="000000"/>
          <w:szCs w:val="24"/>
          <w:lang w:eastAsia="lt-LT"/>
        </w:rPr>
        <w:sym w:font="Webdings" w:char="F020"/>
      </w:r>
      <w:r>
        <w:rPr>
          <w:rFonts w:eastAsia="Calibri"/>
          <w:szCs w:val="24"/>
        </w:rPr>
        <w:t>fizinė Kortelė sugadinta ir nėra galimybės identifikuoti jos duomenis.</w:t>
      </w:r>
    </w:p>
    <w:p w14:paraId="5EB92AC0" w14:textId="77777777" w:rsidR="00F350DC" w:rsidRDefault="00F350DC" w:rsidP="00F350DC">
      <w:pPr>
        <w:ind w:firstLine="567"/>
        <w:jc w:val="both"/>
        <w:rPr>
          <w:rFonts w:eastAsia="Calibri"/>
          <w:i/>
          <w:color w:val="000000"/>
          <w:szCs w:val="24"/>
          <w:lang w:eastAsia="lt-LT"/>
        </w:rPr>
      </w:pPr>
    </w:p>
    <w:p w14:paraId="00AA002A" w14:textId="77777777" w:rsidR="00F350DC" w:rsidRDefault="00F350DC" w:rsidP="00F350DC">
      <w:pPr>
        <w:spacing w:line="276" w:lineRule="auto"/>
        <w:jc w:val="both"/>
        <w:rPr>
          <w:rFonts w:eastAsia="Calibri"/>
          <w:iCs/>
        </w:rPr>
      </w:pPr>
      <w:r>
        <w:rPr>
          <w:rFonts w:eastAsia="Calibri"/>
          <w:iCs/>
        </w:rPr>
        <w:t>ARBA</w:t>
      </w:r>
    </w:p>
    <w:p w14:paraId="14D4FAC4" w14:textId="77777777" w:rsidR="00F350DC" w:rsidRDefault="00F350DC" w:rsidP="00F350DC">
      <w:pPr>
        <w:spacing w:line="276" w:lineRule="auto"/>
        <w:jc w:val="both"/>
        <w:rPr>
          <w:rFonts w:eastAsia="Calibri"/>
          <w:iCs/>
        </w:rPr>
      </w:pPr>
    </w:p>
    <w:p w14:paraId="49A4EAD3" w14:textId="77777777" w:rsidR="00F350DC" w:rsidRDefault="00F350DC" w:rsidP="00F350DC">
      <w:pPr>
        <w:spacing w:line="276" w:lineRule="auto"/>
        <w:ind w:firstLine="567"/>
        <w:jc w:val="both"/>
        <w:rPr>
          <w:rFonts w:eastAsia="Calibri"/>
          <w:b/>
          <w:bCs/>
          <w:iCs/>
        </w:rPr>
      </w:pPr>
      <w:r>
        <w:rPr>
          <w:rFonts w:ascii="Webdings" w:eastAsia="Webdings" w:hAnsi="Webdings" w:cs="Webdings"/>
          <w:iCs/>
          <w:color w:val="000000"/>
          <w:szCs w:val="24"/>
          <w:lang w:eastAsia="lt-LT"/>
        </w:rPr>
        <w:sym w:font="Webdings" w:char="F063"/>
      </w:r>
      <w:r>
        <w:rPr>
          <w:rFonts w:eastAsia="Calibri"/>
          <w:b/>
          <w:iCs/>
          <w:szCs w:val="24"/>
        </w:rPr>
        <w:t xml:space="preserve"> </w:t>
      </w:r>
      <w:r>
        <w:rPr>
          <w:rFonts w:eastAsia="Calibri"/>
          <w:b/>
          <w:bCs/>
          <w:iCs/>
        </w:rPr>
        <w:t xml:space="preserve">Atsisakau </w:t>
      </w:r>
      <w:r>
        <w:rPr>
          <w:rFonts w:eastAsia="Calibri"/>
          <w:b/>
          <w:bCs/>
          <w:iCs/>
          <w:szCs w:val="24"/>
        </w:rPr>
        <w:t>šeimos</w:t>
      </w:r>
      <w:r>
        <w:rPr>
          <w:rFonts w:eastAsia="Calibri"/>
          <w:b/>
          <w:bCs/>
          <w:iCs/>
        </w:rPr>
        <w:t xml:space="preserve"> kortelės</w:t>
      </w:r>
    </w:p>
    <w:p w14:paraId="56D179C7" w14:textId="77777777" w:rsidR="00F350DC" w:rsidRDefault="00F350DC" w:rsidP="00F350DC">
      <w:pPr>
        <w:spacing w:line="276" w:lineRule="auto"/>
        <w:ind w:firstLine="567"/>
        <w:jc w:val="both"/>
        <w:rPr>
          <w:rFonts w:eastAsia="Calibri"/>
          <w:b/>
          <w:bCs/>
          <w:iCs/>
        </w:rPr>
      </w:pPr>
    </w:p>
    <w:p w14:paraId="3D39B6A3" w14:textId="77777777" w:rsidR="00F350DC" w:rsidRDefault="00F350DC" w:rsidP="00F350DC">
      <w:pPr>
        <w:jc w:val="both"/>
        <w:rPr>
          <w:rFonts w:eastAsia="Calibri"/>
          <w:i/>
          <w:szCs w:val="24"/>
        </w:rPr>
      </w:pPr>
      <w:r>
        <w:rPr>
          <w:rFonts w:eastAsia="Calibri"/>
          <w:b/>
          <w:szCs w:val="24"/>
        </w:rPr>
        <w:t>2. Prašymo pildymo metu šeima</w:t>
      </w:r>
      <w:r>
        <w:rPr>
          <w:rFonts w:eastAsia="Calibri"/>
          <w:b/>
        </w:rPr>
        <w:t xml:space="preserve"> </w:t>
      </w:r>
      <w:r>
        <w:rPr>
          <w:rFonts w:eastAsia="Calibri"/>
          <w:b/>
          <w:szCs w:val="24"/>
        </w:rPr>
        <w:t xml:space="preserve">atitinka Lietuvos Respublikos šeimos kortelės įstatyme nustatytą šeimos sąvoką </w:t>
      </w:r>
      <w:r>
        <w:rPr>
          <w:rFonts w:eastAsia="Calibri"/>
          <w:i/>
          <w:szCs w:val="24"/>
        </w:rPr>
        <w:t xml:space="preserve">(reikiamą variantą pažymėkite </w:t>
      </w:r>
      <w:r>
        <w:rPr>
          <w:rFonts w:ascii="Wingdings 2" w:eastAsia="Wingdings 2" w:hAnsi="Wingdings 2" w:cs="Wingdings 2"/>
          <w:szCs w:val="24"/>
        </w:rPr>
        <w:sym w:font="Wingdings 2" w:char="F051"/>
      </w:r>
      <w:r>
        <w:rPr>
          <w:rFonts w:eastAsia="Calibri"/>
          <w:i/>
          <w:szCs w:val="24"/>
        </w:rPr>
        <w:t>)</w:t>
      </w:r>
      <w:r>
        <w:rPr>
          <w:rFonts w:eastAsia="Calibri"/>
          <w:szCs w:val="24"/>
        </w:rPr>
        <w:t>:</w:t>
      </w:r>
    </w:p>
    <w:p w14:paraId="6A2061E8" w14:textId="77777777" w:rsidR="00F350DC" w:rsidRDefault="00F350DC" w:rsidP="00F350DC">
      <w:pPr>
        <w:jc w:val="both"/>
        <w:rPr>
          <w:sz w:val="14"/>
          <w:szCs w:val="14"/>
        </w:rPr>
      </w:pPr>
    </w:p>
    <w:p w14:paraId="7758E130" w14:textId="77777777" w:rsidR="00F350DC" w:rsidRDefault="00F350DC" w:rsidP="00F350DC">
      <w:pPr>
        <w:jc w:val="both"/>
        <w:rPr>
          <w:rFonts w:eastAsia="Calibri"/>
          <w:szCs w:val="24"/>
        </w:rPr>
      </w:pPr>
      <w:r>
        <w:rPr>
          <w:rFonts w:ascii="Webdings" w:eastAsia="Webdings" w:hAnsi="Webdings" w:cs="Webdings"/>
          <w:szCs w:val="24"/>
        </w:rPr>
        <w:sym w:font="Webdings" w:char="F063"/>
      </w:r>
      <w:r>
        <w:rPr>
          <w:rFonts w:eastAsia="Calibri"/>
          <w:szCs w:val="24"/>
        </w:rPr>
        <w:t xml:space="preserve"> </w:t>
      </w:r>
      <w:r>
        <w:rPr>
          <w:b/>
          <w:bCs/>
          <w:color w:val="000000"/>
          <w:szCs w:val="24"/>
        </w:rPr>
        <w:t>Gausi šeima</w:t>
      </w:r>
      <w:r>
        <w:rPr>
          <w:color w:val="000000"/>
          <w:szCs w:val="24"/>
        </w:rPr>
        <w:t xml:space="preserve"> – tėvai, </w:t>
      </w:r>
      <w:r>
        <w:rPr>
          <w:color w:val="000000"/>
        </w:rPr>
        <w:t>nuolatiniai</w:t>
      </w:r>
      <w:r>
        <w:rPr>
          <w:iCs/>
          <w:color w:val="000000"/>
          <w:szCs w:val="24"/>
        </w:rPr>
        <w:t xml:space="preserve"> </w:t>
      </w:r>
      <w:r>
        <w:rPr>
          <w:color w:val="000000"/>
          <w:szCs w:val="24"/>
        </w:rPr>
        <w:t>globėjai (rūpintojai), kurie augina ir (ar)</w:t>
      </w:r>
      <w:r>
        <w:rPr>
          <w:color w:val="000000"/>
        </w:rPr>
        <w:t xml:space="preserve"> nuolatinai</w:t>
      </w:r>
      <w:r>
        <w:rPr>
          <w:color w:val="000000"/>
          <w:szCs w:val="24"/>
        </w:rPr>
        <w:t xml:space="preserve"> globoja (rūpina) tris ar daugiau vaikų iki 18 metų; taip pat susituokęs asmuo, su kuriuo teismo sprendimu dėl sutuoktinių gyvenimo skyrium yra likę gyventi jų trys ar daugiau vaikų iki 18 metų, arba vienas iš tėvų ir jų trys ar daugiau vaikų iki 18 metų; taip pat jų nesusituokę ir savo vaikų neturintys pilnamečiai vaikai iki 24 metų, kurie mokosi pagal bendrojo ugdymo programą ar pagal formaliojo profesinio </w:t>
      </w:r>
      <w:r>
        <w:rPr>
          <w:color w:val="000000"/>
          <w:szCs w:val="24"/>
        </w:rPr>
        <w:lastRenderedPageBreak/>
        <w:t>mokymo programą arba studijuoja aukštojoje mokykloje pagal nuolatinės studijų formos programą, arba bendrojo ugdymo mokyklas baigę šių šeimų vaikai laikotarpiu nuo bendrojo ugdymo programos baigimo dienos iki tų pačių metų rugsėjo 1 dienos.</w:t>
      </w:r>
    </w:p>
    <w:p w14:paraId="27C3DB76" w14:textId="77777777" w:rsidR="00F350DC" w:rsidRDefault="00F350DC" w:rsidP="00F350DC">
      <w:pPr>
        <w:jc w:val="both"/>
        <w:rPr>
          <w:sz w:val="14"/>
          <w:szCs w:val="14"/>
        </w:rPr>
      </w:pPr>
    </w:p>
    <w:p w14:paraId="1FC6FC6F" w14:textId="77777777" w:rsidR="00F350DC" w:rsidRDefault="00F350DC" w:rsidP="00F350DC">
      <w:pPr>
        <w:jc w:val="both"/>
        <w:rPr>
          <w:color w:val="000000"/>
        </w:rPr>
      </w:pPr>
      <w:r>
        <w:rPr>
          <w:rFonts w:ascii="Webdings" w:eastAsia="Webdings" w:hAnsi="Webdings" w:cs="Webdings"/>
          <w:szCs w:val="24"/>
        </w:rPr>
        <w:sym w:font="Webdings" w:char="F063"/>
      </w:r>
      <w:r>
        <w:rPr>
          <w:rFonts w:eastAsia="Calibri"/>
          <w:szCs w:val="24"/>
        </w:rPr>
        <w:t xml:space="preserve"> </w:t>
      </w:r>
      <w:r>
        <w:rPr>
          <w:b/>
          <w:bCs/>
          <w:color w:val="000000"/>
          <w:szCs w:val="24"/>
        </w:rPr>
        <w:t>Šeima, prižiūrinti (slauganti) asmenį su negalia,</w:t>
      </w:r>
      <w:r>
        <w:rPr>
          <w:color w:val="000000"/>
          <w:szCs w:val="24"/>
        </w:rPr>
        <w:t xml:space="preserve"> – šeima, kurioje kartu su tėvais gyvena </w:t>
      </w:r>
      <w:r>
        <w:rPr>
          <w:color w:val="000000"/>
        </w:rPr>
        <w:t>vaikas, kuriam nustatytas neįgalumo lygis, arba darbingo amžiaus nesusituokęs</w:t>
      </w:r>
      <w:r>
        <w:rPr>
          <w:color w:val="000000"/>
          <w:szCs w:val="24"/>
        </w:rPr>
        <w:t xml:space="preserve"> asmuo, kuriam nustatytas </w:t>
      </w:r>
      <w:r>
        <w:rPr>
          <w:rFonts w:eastAsia="Calibri"/>
        </w:rPr>
        <w:t xml:space="preserve">individualios pagalbos teikimo išlaidų kompensacijos </w:t>
      </w:r>
      <w:r>
        <w:rPr>
          <w:color w:val="000000"/>
        </w:rPr>
        <w:t>poreikis.</w:t>
      </w:r>
    </w:p>
    <w:p w14:paraId="2FCEFB80" w14:textId="77777777" w:rsidR="00F350DC" w:rsidRDefault="00F350DC" w:rsidP="00F350DC">
      <w:pPr>
        <w:jc w:val="both"/>
        <w:rPr>
          <w:sz w:val="14"/>
          <w:szCs w:val="14"/>
        </w:rPr>
      </w:pPr>
    </w:p>
    <w:p w14:paraId="32933AC9" w14:textId="77777777" w:rsidR="00F350DC" w:rsidRDefault="00F350DC" w:rsidP="00F350DC">
      <w:pPr>
        <w:tabs>
          <w:tab w:val="left" w:pos="567"/>
          <w:tab w:val="left" w:pos="1276"/>
        </w:tabs>
        <w:jc w:val="both"/>
        <w:rPr>
          <w:rFonts w:eastAsia="Calibri"/>
          <w:b/>
          <w:i/>
          <w:szCs w:val="24"/>
        </w:rPr>
      </w:pPr>
      <w:r>
        <w:rPr>
          <w:rFonts w:eastAsia="Calibri"/>
          <w:b/>
          <w:szCs w:val="24"/>
        </w:rPr>
        <w:t>3.</w:t>
      </w:r>
      <w:r>
        <w:rPr>
          <w:rFonts w:eastAsia="Calibri"/>
          <w:szCs w:val="24"/>
        </w:rPr>
        <w:t xml:space="preserve"> </w:t>
      </w:r>
      <w:r>
        <w:rPr>
          <w:rFonts w:eastAsia="Calibri"/>
          <w:b/>
          <w:szCs w:val="24"/>
        </w:rPr>
        <w:t xml:space="preserve">Gausios šeimos arba šeimos, prižiūrinčios (slaugančios) asmenį su negalia, nariai, kuriuos prašoma įtraukti į asmenų, turinčių teisę į šeimos kortelę, sąrašą </w:t>
      </w:r>
      <w:r>
        <w:rPr>
          <w:rFonts w:eastAsia="Calibri"/>
          <w:b/>
          <w:i/>
          <w:szCs w:val="24"/>
        </w:rPr>
        <w:t>(įrašomi visi šeimos nariai, turintys teisę naudotis šeimos kortele, įskaitant ir prašymą išduoti šeimos kortelę teikiantį asmenį (pareiškėją)</w:t>
      </w:r>
      <w:r>
        <w:rPr>
          <w:rFonts w:eastAsia="Calibri"/>
          <w:b/>
          <w:iCs/>
        </w:rPr>
        <w:t>:</w:t>
      </w:r>
    </w:p>
    <w:tbl>
      <w:tblPr>
        <w:tblW w:w="9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2269"/>
        <w:gridCol w:w="1702"/>
        <w:gridCol w:w="1561"/>
        <w:gridCol w:w="1560"/>
        <w:gridCol w:w="2127"/>
      </w:tblGrid>
      <w:tr w:rsidR="00F350DC" w14:paraId="1D25F721" w14:textId="77777777" w:rsidTr="007C0A4B">
        <w:trPr>
          <w:cantSplit/>
          <w:trHeight w:val="1216"/>
        </w:trPr>
        <w:tc>
          <w:tcPr>
            <w:tcW w:w="562" w:type="dxa"/>
            <w:tcBorders>
              <w:top w:val="single" w:sz="4" w:space="0" w:color="auto"/>
              <w:left w:val="single" w:sz="4" w:space="0" w:color="auto"/>
              <w:bottom w:val="single" w:sz="4" w:space="0" w:color="auto"/>
              <w:right w:val="single" w:sz="4" w:space="0" w:color="auto"/>
            </w:tcBorders>
            <w:hideMark/>
          </w:tcPr>
          <w:p w14:paraId="55431054" w14:textId="77777777" w:rsidR="00F350DC" w:rsidRDefault="00F350DC" w:rsidP="007C0A4B">
            <w:pPr>
              <w:spacing w:line="276" w:lineRule="auto"/>
              <w:rPr>
                <w:rFonts w:eastAsia="Calibri"/>
                <w:kern w:val="2"/>
                <w:szCs w:val="24"/>
                <w14:ligatures w14:val="standardContextual"/>
              </w:rPr>
            </w:pPr>
            <w:r>
              <w:rPr>
                <w:rFonts w:eastAsia="Calibri"/>
                <w:kern w:val="2"/>
                <w:szCs w:val="24"/>
                <w14:ligatures w14:val="standardContextual"/>
              </w:rPr>
              <w:t>Eil. Nr.</w:t>
            </w:r>
          </w:p>
        </w:tc>
        <w:tc>
          <w:tcPr>
            <w:tcW w:w="2268" w:type="dxa"/>
            <w:tcBorders>
              <w:top w:val="single" w:sz="4" w:space="0" w:color="auto"/>
              <w:left w:val="single" w:sz="4" w:space="0" w:color="auto"/>
              <w:bottom w:val="single" w:sz="4" w:space="0" w:color="auto"/>
              <w:right w:val="single" w:sz="4" w:space="0" w:color="auto"/>
            </w:tcBorders>
            <w:hideMark/>
          </w:tcPr>
          <w:p w14:paraId="08D64228" w14:textId="77777777" w:rsidR="00F350DC" w:rsidRDefault="00F350DC" w:rsidP="007C0A4B">
            <w:pPr>
              <w:spacing w:line="276" w:lineRule="auto"/>
              <w:rPr>
                <w:rFonts w:eastAsia="Calibri"/>
                <w:kern w:val="2"/>
                <w:szCs w:val="24"/>
                <w14:ligatures w14:val="standardContextual"/>
              </w:rPr>
            </w:pPr>
            <w:r>
              <w:rPr>
                <w:rFonts w:eastAsia="Calibri"/>
                <w:kern w:val="2"/>
                <w:szCs w:val="24"/>
                <w14:ligatures w14:val="standardContextual"/>
              </w:rPr>
              <w:t>Vardas ir pavardė</w:t>
            </w:r>
          </w:p>
        </w:tc>
        <w:tc>
          <w:tcPr>
            <w:tcW w:w="1701" w:type="dxa"/>
            <w:tcBorders>
              <w:top w:val="single" w:sz="4" w:space="0" w:color="auto"/>
              <w:left w:val="single" w:sz="4" w:space="0" w:color="auto"/>
              <w:bottom w:val="single" w:sz="4" w:space="0" w:color="auto"/>
              <w:right w:val="single" w:sz="4" w:space="0" w:color="auto"/>
            </w:tcBorders>
            <w:hideMark/>
          </w:tcPr>
          <w:p w14:paraId="1EB4B1A1" w14:textId="77777777" w:rsidR="00F350DC" w:rsidRDefault="00F350DC" w:rsidP="007C0A4B">
            <w:pPr>
              <w:spacing w:line="276" w:lineRule="auto"/>
              <w:rPr>
                <w:rFonts w:eastAsia="Calibri"/>
                <w:kern w:val="2"/>
                <w:szCs w:val="24"/>
                <w14:ligatures w14:val="standardContextual"/>
              </w:rPr>
            </w:pPr>
            <w:r>
              <w:rPr>
                <w:rFonts w:eastAsia="Calibri"/>
                <w:kern w:val="2"/>
                <w:szCs w:val="24"/>
                <w14:ligatures w14:val="standardContextual"/>
              </w:rPr>
              <w:t>Asmens kodas, jo nesant – gimimo data</w:t>
            </w:r>
          </w:p>
        </w:tc>
        <w:tc>
          <w:tcPr>
            <w:tcW w:w="1560" w:type="dxa"/>
            <w:tcBorders>
              <w:top w:val="single" w:sz="4" w:space="0" w:color="auto"/>
              <w:left w:val="single" w:sz="4" w:space="0" w:color="auto"/>
              <w:bottom w:val="single" w:sz="4" w:space="0" w:color="auto"/>
              <w:right w:val="single" w:sz="4" w:space="0" w:color="auto"/>
            </w:tcBorders>
            <w:hideMark/>
          </w:tcPr>
          <w:p w14:paraId="150F30B4" w14:textId="77777777" w:rsidR="00F350DC" w:rsidRDefault="00F350DC" w:rsidP="007C0A4B">
            <w:pPr>
              <w:spacing w:line="276" w:lineRule="auto"/>
              <w:rPr>
                <w:rFonts w:eastAsia="Calibri"/>
                <w:kern w:val="2"/>
                <w:szCs w:val="24"/>
                <w14:ligatures w14:val="standardContextual"/>
              </w:rPr>
            </w:pPr>
            <w:r>
              <w:rPr>
                <w:rFonts w:eastAsia="Calibri"/>
                <w:kern w:val="2"/>
                <w:szCs w:val="24"/>
                <w14:ligatures w14:val="standardContextual"/>
              </w:rPr>
              <w:t xml:space="preserve">Jeigu asmuo turi negalią, pažymėkite </w:t>
            </w:r>
          </w:p>
          <w:p w14:paraId="02CC1A3F" w14:textId="77777777" w:rsidR="00F350DC" w:rsidRDefault="00F350DC" w:rsidP="007C0A4B">
            <w:pPr>
              <w:spacing w:line="276" w:lineRule="auto"/>
              <w:jc w:val="both"/>
              <w:rPr>
                <w:rFonts w:eastAsia="Calibri"/>
                <w:kern w:val="2"/>
                <w:szCs w:val="24"/>
                <w14:ligatures w14:val="standardContextual"/>
              </w:rPr>
            </w:pPr>
            <w:r>
              <w:rPr>
                <w:rFonts w:ascii="Wingdings 2" w:eastAsia="Wingdings 2" w:hAnsi="Wingdings 2" w:cs="Wingdings 2"/>
                <w:kern w:val="2"/>
                <w:szCs w:val="24"/>
                <w14:ligatures w14:val="standardContextual"/>
              </w:rPr>
              <w:sym w:font="Wingdings 2" w:char="F051"/>
            </w:r>
          </w:p>
        </w:tc>
        <w:tc>
          <w:tcPr>
            <w:tcW w:w="1559" w:type="dxa"/>
            <w:tcBorders>
              <w:top w:val="single" w:sz="4" w:space="0" w:color="auto"/>
              <w:left w:val="single" w:sz="4" w:space="0" w:color="auto"/>
              <w:bottom w:val="single" w:sz="4" w:space="0" w:color="auto"/>
              <w:right w:val="single" w:sz="4" w:space="0" w:color="auto"/>
            </w:tcBorders>
            <w:hideMark/>
          </w:tcPr>
          <w:p w14:paraId="6B17A6D8" w14:textId="77777777" w:rsidR="00F350DC" w:rsidRDefault="00F350DC" w:rsidP="007C0A4B">
            <w:pPr>
              <w:spacing w:line="276" w:lineRule="auto"/>
              <w:rPr>
                <w:rFonts w:eastAsia="Calibri"/>
                <w:kern w:val="2"/>
                <w:szCs w:val="24"/>
                <w14:ligatures w14:val="standardContextual"/>
              </w:rPr>
            </w:pPr>
            <w:r>
              <w:rPr>
                <w:rFonts w:eastAsia="Calibri"/>
                <w:kern w:val="2"/>
                <w:szCs w:val="24"/>
                <w14:ligatures w14:val="standardContextual"/>
              </w:rPr>
              <w:t>Jeigu vaikas nuolat globojamas (rūpinamas), pažymėkite</w:t>
            </w:r>
          </w:p>
          <w:p w14:paraId="0568A303" w14:textId="77777777" w:rsidR="00F350DC" w:rsidRDefault="00F350DC" w:rsidP="007C0A4B">
            <w:pPr>
              <w:spacing w:line="276" w:lineRule="auto"/>
              <w:rPr>
                <w:rFonts w:eastAsia="Calibri"/>
                <w:kern w:val="2"/>
                <w:szCs w:val="24"/>
                <w14:ligatures w14:val="standardContextual"/>
              </w:rPr>
            </w:pPr>
            <w:r>
              <w:rPr>
                <w:rFonts w:ascii="Wingdings 2" w:eastAsia="Wingdings 2" w:hAnsi="Wingdings 2" w:cs="Wingdings 2"/>
                <w:kern w:val="2"/>
                <w:szCs w:val="24"/>
                <w14:ligatures w14:val="standardContextual"/>
              </w:rPr>
              <w:sym w:font="Wingdings 2" w:char="F051"/>
            </w:r>
          </w:p>
        </w:tc>
        <w:tc>
          <w:tcPr>
            <w:tcW w:w="2126" w:type="dxa"/>
            <w:tcBorders>
              <w:top w:val="single" w:sz="4" w:space="0" w:color="auto"/>
              <w:left w:val="single" w:sz="4" w:space="0" w:color="auto"/>
              <w:bottom w:val="single" w:sz="4" w:space="0" w:color="auto"/>
              <w:right w:val="single" w:sz="4" w:space="0" w:color="auto"/>
            </w:tcBorders>
            <w:hideMark/>
          </w:tcPr>
          <w:p w14:paraId="1A425BEB" w14:textId="77777777" w:rsidR="00F350DC" w:rsidRDefault="00F350DC" w:rsidP="007C0A4B">
            <w:pPr>
              <w:spacing w:line="276" w:lineRule="auto"/>
              <w:rPr>
                <w:rFonts w:eastAsia="Calibri"/>
                <w:kern w:val="2"/>
                <w:szCs w:val="24"/>
                <w14:ligatures w14:val="standardContextual"/>
              </w:rPr>
            </w:pPr>
            <w:r>
              <w:rPr>
                <w:kern w:val="2"/>
                <w14:ligatures w14:val="standardContextual"/>
              </w:rPr>
              <w:t xml:space="preserve">Jei pilnametis vaikas iki 24 metų mokosi pagal bendrojo ugdymo programą ar pagal formaliojo profesinio mokymo programą arba studijuoja aukštojoje mokykloje pagal nuolatinės studijų formos programą, arba yra baigęs bendrojo ugdymo mokyklą (laikotarpiu nuo bendrojo ugdymo programos baigimo dienos iki tų pačių metų rugsėjo 1 dienos), </w:t>
            </w:r>
            <w:r>
              <w:rPr>
                <w:rFonts w:eastAsia="Calibri"/>
                <w:kern w:val="2"/>
                <w:szCs w:val="24"/>
                <w14:ligatures w14:val="standardContextual"/>
              </w:rPr>
              <w:t>pažymėkite</w:t>
            </w:r>
          </w:p>
          <w:p w14:paraId="7ECD1830" w14:textId="77777777" w:rsidR="00F350DC" w:rsidRDefault="00F350DC" w:rsidP="007C0A4B">
            <w:pPr>
              <w:spacing w:line="276" w:lineRule="auto"/>
              <w:rPr>
                <w:rFonts w:eastAsia="Calibri"/>
                <w:kern w:val="2"/>
                <w:szCs w:val="24"/>
                <w14:ligatures w14:val="standardContextual"/>
              </w:rPr>
            </w:pPr>
            <w:r>
              <w:rPr>
                <w:rFonts w:ascii="Wingdings 2" w:eastAsia="Wingdings 2" w:hAnsi="Wingdings 2" w:cs="Wingdings 2"/>
                <w:kern w:val="2"/>
                <w:szCs w:val="24"/>
                <w14:ligatures w14:val="standardContextual"/>
              </w:rPr>
              <w:sym w:font="Wingdings 2" w:char="F051"/>
            </w:r>
          </w:p>
        </w:tc>
      </w:tr>
      <w:tr w:rsidR="00F350DC" w14:paraId="49404A2C" w14:textId="77777777" w:rsidTr="007C0A4B">
        <w:trPr>
          <w:cantSplit/>
          <w:trHeight w:val="70"/>
        </w:trPr>
        <w:tc>
          <w:tcPr>
            <w:tcW w:w="562" w:type="dxa"/>
            <w:tcBorders>
              <w:top w:val="single" w:sz="4" w:space="0" w:color="auto"/>
              <w:left w:val="single" w:sz="4" w:space="0" w:color="auto"/>
              <w:bottom w:val="single" w:sz="4" w:space="0" w:color="auto"/>
              <w:right w:val="single" w:sz="4" w:space="0" w:color="auto"/>
            </w:tcBorders>
          </w:tcPr>
          <w:p w14:paraId="5486730C" w14:textId="77777777" w:rsidR="00F350DC" w:rsidRDefault="00F350DC" w:rsidP="007C0A4B">
            <w:pPr>
              <w:spacing w:line="276" w:lineRule="auto"/>
              <w:rPr>
                <w:rFonts w:eastAsia="Calibri"/>
                <w:kern w:val="2"/>
                <w:szCs w:val="24"/>
                <w14:ligatures w14:val="standardContextual"/>
              </w:rPr>
            </w:pPr>
          </w:p>
        </w:tc>
        <w:tc>
          <w:tcPr>
            <w:tcW w:w="2268" w:type="dxa"/>
            <w:tcBorders>
              <w:top w:val="single" w:sz="4" w:space="0" w:color="auto"/>
              <w:left w:val="single" w:sz="4" w:space="0" w:color="auto"/>
              <w:bottom w:val="single" w:sz="4" w:space="0" w:color="auto"/>
              <w:right w:val="single" w:sz="4" w:space="0" w:color="auto"/>
            </w:tcBorders>
          </w:tcPr>
          <w:p w14:paraId="44F866D4" w14:textId="77777777" w:rsidR="00F350DC" w:rsidRDefault="00F350DC" w:rsidP="007C0A4B">
            <w:pPr>
              <w:spacing w:line="276" w:lineRule="auto"/>
              <w:rPr>
                <w:rFonts w:eastAsia="Calibri"/>
                <w:kern w:val="2"/>
                <w:szCs w:val="24"/>
                <w14:ligatures w14:val="standardContextual"/>
              </w:rPr>
            </w:pPr>
          </w:p>
        </w:tc>
        <w:tc>
          <w:tcPr>
            <w:tcW w:w="1701" w:type="dxa"/>
            <w:tcBorders>
              <w:top w:val="single" w:sz="4" w:space="0" w:color="auto"/>
              <w:left w:val="single" w:sz="4" w:space="0" w:color="auto"/>
              <w:bottom w:val="single" w:sz="4" w:space="0" w:color="auto"/>
              <w:right w:val="single" w:sz="4" w:space="0" w:color="auto"/>
            </w:tcBorders>
          </w:tcPr>
          <w:p w14:paraId="088DBA32" w14:textId="77777777" w:rsidR="00F350DC" w:rsidRDefault="00F350DC" w:rsidP="007C0A4B">
            <w:pPr>
              <w:spacing w:line="276" w:lineRule="auto"/>
              <w:rPr>
                <w:rFonts w:eastAsia="Calibri"/>
                <w:kern w:val="2"/>
                <w:szCs w:val="24"/>
                <w14:ligatures w14:val="standardContextual"/>
              </w:rPr>
            </w:pPr>
          </w:p>
        </w:tc>
        <w:tc>
          <w:tcPr>
            <w:tcW w:w="1560" w:type="dxa"/>
            <w:tcBorders>
              <w:top w:val="single" w:sz="4" w:space="0" w:color="auto"/>
              <w:left w:val="single" w:sz="4" w:space="0" w:color="auto"/>
              <w:bottom w:val="single" w:sz="4" w:space="0" w:color="auto"/>
              <w:right w:val="single" w:sz="4" w:space="0" w:color="auto"/>
            </w:tcBorders>
            <w:hideMark/>
          </w:tcPr>
          <w:p w14:paraId="402CC836" w14:textId="77777777" w:rsidR="00F350DC" w:rsidRDefault="00F350DC" w:rsidP="007C0A4B">
            <w:pPr>
              <w:spacing w:line="276" w:lineRule="auto"/>
              <w:ind w:left="720" w:hanging="360"/>
              <w:rPr>
                <w:rFonts w:eastAsia="Calibri"/>
                <w:kern w:val="2"/>
                <w:szCs w:val="24"/>
                <w14:ligatures w14:val="standardContextual"/>
              </w:rPr>
            </w:pPr>
            <w:r>
              <w:rPr>
                <w:rFonts w:ascii="Webdings" w:hAnsi="Webdings"/>
                <w:kern w:val="2"/>
                <w:szCs w:val="24"/>
                <w14:ligatures w14:val="standardContextual"/>
              </w:rPr>
              <w:sym w:font="Webdings" w:char="F063"/>
            </w:r>
          </w:p>
        </w:tc>
        <w:tc>
          <w:tcPr>
            <w:tcW w:w="1559" w:type="dxa"/>
            <w:tcBorders>
              <w:top w:val="single" w:sz="4" w:space="0" w:color="auto"/>
              <w:left w:val="single" w:sz="4" w:space="0" w:color="auto"/>
              <w:bottom w:val="single" w:sz="4" w:space="0" w:color="auto"/>
              <w:right w:val="single" w:sz="4" w:space="0" w:color="auto"/>
            </w:tcBorders>
            <w:hideMark/>
          </w:tcPr>
          <w:p w14:paraId="1109945D" w14:textId="77777777" w:rsidR="00F350DC" w:rsidRDefault="00F350DC" w:rsidP="007C0A4B">
            <w:pPr>
              <w:spacing w:line="276" w:lineRule="auto"/>
              <w:ind w:left="720" w:hanging="360"/>
              <w:rPr>
                <w:rFonts w:eastAsia="Calibri"/>
                <w:kern w:val="2"/>
                <w:szCs w:val="24"/>
                <w14:ligatures w14:val="standardContextual"/>
              </w:rPr>
            </w:pPr>
            <w:r>
              <w:rPr>
                <w:rFonts w:ascii="Webdings" w:hAnsi="Webdings"/>
                <w:kern w:val="2"/>
                <w:szCs w:val="24"/>
                <w14:ligatures w14:val="standardContextual"/>
              </w:rPr>
              <w:sym w:font="Webdings" w:char="F063"/>
            </w:r>
          </w:p>
        </w:tc>
        <w:tc>
          <w:tcPr>
            <w:tcW w:w="2126" w:type="dxa"/>
            <w:tcBorders>
              <w:top w:val="single" w:sz="4" w:space="0" w:color="auto"/>
              <w:left w:val="single" w:sz="4" w:space="0" w:color="auto"/>
              <w:bottom w:val="single" w:sz="4" w:space="0" w:color="auto"/>
              <w:right w:val="single" w:sz="4" w:space="0" w:color="auto"/>
            </w:tcBorders>
            <w:hideMark/>
          </w:tcPr>
          <w:p w14:paraId="378D77F9" w14:textId="77777777" w:rsidR="00F350DC" w:rsidRDefault="00F350DC" w:rsidP="007C0A4B">
            <w:pPr>
              <w:spacing w:line="276" w:lineRule="auto"/>
              <w:jc w:val="center"/>
              <w:rPr>
                <w:rFonts w:ascii="Webdings" w:eastAsia="Calibri" w:hAnsi="Webdings"/>
                <w:kern w:val="2"/>
                <w:szCs w:val="24"/>
                <w14:ligatures w14:val="standardContextual"/>
              </w:rPr>
            </w:pPr>
            <w:r>
              <w:rPr>
                <w:rFonts w:ascii="Webdings" w:hAnsi="Webdings"/>
                <w:kern w:val="2"/>
                <w:szCs w:val="24"/>
                <w14:ligatures w14:val="standardContextual"/>
              </w:rPr>
              <w:sym w:font="Webdings" w:char="F063"/>
            </w:r>
          </w:p>
        </w:tc>
      </w:tr>
      <w:tr w:rsidR="00F350DC" w14:paraId="5796D45E" w14:textId="77777777" w:rsidTr="007C0A4B">
        <w:trPr>
          <w:cantSplit/>
        </w:trPr>
        <w:tc>
          <w:tcPr>
            <w:tcW w:w="562" w:type="dxa"/>
            <w:tcBorders>
              <w:top w:val="single" w:sz="4" w:space="0" w:color="auto"/>
              <w:left w:val="single" w:sz="4" w:space="0" w:color="auto"/>
              <w:bottom w:val="single" w:sz="4" w:space="0" w:color="auto"/>
              <w:right w:val="single" w:sz="4" w:space="0" w:color="auto"/>
            </w:tcBorders>
          </w:tcPr>
          <w:p w14:paraId="426A5519" w14:textId="77777777" w:rsidR="00F350DC" w:rsidRDefault="00F350DC" w:rsidP="007C0A4B">
            <w:pPr>
              <w:spacing w:line="276" w:lineRule="auto"/>
              <w:rPr>
                <w:rFonts w:eastAsia="Calibri"/>
                <w:kern w:val="2"/>
                <w:szCs w:val="24"/>
                <w14:ligatures w14:val="standardContextual"/>
              </w:rPr>
            </w:pPr>
          </w:p>
        </w:tc>
        <w:tc>
          <w:tcPr>
            <w:tcW w:w="2268" w:type="dxa"/>
            <w:tcBorders>
              <w:top w:val="single" w:sz="4" w:space="0" w:color="auto"/>
              <w:left w:val="single" w:sz="4" w:space="0" w:color="auto"/>
              <w:bottom w:val="single" w:sz="4" w:space="0" w:color="auto"/>
              <w:right w:val="single" w:sz="4" w:space="0" w:color="auto"/>
            </w:tcBorders>
          </w:tcPr>
          <w:p w14:paraId="044F7521" w14:textId="77777777" w:rsidR="00F350DC" w:rsidRDefault="00F350DC" w:rsidP="007C0A4B">
            <w:pPr>
              <w:spacing w:line="276" w:lineRule="auto"/>
              <w:rPr>
                <w:rFonts w:eastAsia="Calibri"/>
                <w:kern w:val="2"/>
                <w:szCs w:val="24"/>
                <w14:ligatures w14:val="standardContextual"/>
              </w:rPr>
            </w:pPr>
          </w:p>
        </w:tc>
        <w:tc>
          <w:tcPr>
            <w:tcW w:w="1701" w:type="dxa"/>
            <w:tcBorders>
              <w:top w:val="single" w:sz="4" w:space="0" w:color="auto"/>
              <w:left w:val="single" w:sz="4" w:space="0" w:color="auto"/>
              <w:bottom w:val="single" w:sz="4" w:space="0" w:color="auto"/>
              <w:right w:val="single" w:sz="4" w:space="0" w:color="auto"/>
            </w:tcBorders>
          </w:tcPr>
          <w:p w14:paraId="774D2CAE" w14:textId="77777777" w:rsidR="00F350DC" w:rsidRDefault="00F350DC" w:rsidP="007C0A4B">
            <w:pPr>
              <w:spacing w:line="276" w:lineRule="auto"/>
              <w:rPr>
                <w:rFonts w:eastAsia="Calibri"/>
                <w:kern w:val="2"/>
                <w:szCs w:val="24"/>
                <w14:ligatures w14:val="standardContextual"/>
              </w:rPr>
            </w:pPr>
          </w:p>
        </w:tc>
        <w:tc>
          <w:tcPr>
            <w:tcW w:w="1560" w:type="dxa"/>
            <w:tcBorders>
              <w:top w:val="single" w:sz="4" w:space="0" w:color="auto"/>
              <w:left w:val="single" w:sz="4" w:space="0" w:color="auto"/>
              <w:bottom w:val="single" w:sz="4" w:space="0" w:color="auto"/>
              <w:right w:val="single" w:sz="4" w:space="0" w:color="auto"/>
            </w:tcBorders>
            <w:hideMark/>
          </w:tcPr>
          <w:p w14:paraId="66B80A2B" w14:textId="77777777" w:rsidR="00F350DC" w:rsidRDefault="00F350DC" w:rsidP="007C0A4B">
            <w:pPr>
              <w:spacing w:line="276" w:lineRule="auto"/>
              <w:ind w:left="720" w:hanging="360"/>
              <w:rPr>
                <w:rFonts w:ascii="Webdings" w:hAnsi="Webdings"/>
                <w:kern w:val="2"/>
                <w14:ligatures w14:val="standardContextual"/>
              </w:rPr>
            </w:pPr>
            <w:r>
              <w:rPr>
                <w:rFonts w:ascii="Webdings" w:hAnsi="Webdings"/>
                <w:kern w:val="2"/>
                <w:szCs w:val="24"/>
                <w14:ligatures w14:val="standardContextual"/>
              </w:rPr>
              <w:sym w:font="Webdings" w:char="F063"/>
            </w:r>
          </w:p>
        </w:tc>
        <w:tc>
          <w:tcPr>
            <w:tcW w:w="1559" w:type="dxa"/>
            <w:tcBorders>
              <w:top w:val="single" w:sz="4" w:space="0" w:color="auto"/>
              <w:left w:val="single" w:sz="4" w:space="0" w:color="auto"/>
              <w:bottom w:val="single" w:sz="4" w:space="0" w:color="auto"/>
              <w:right w:val="single" w:sz="4" w:space="0" w:color="auto"/>
            </w:tcBorders>
            <w:hideMark/>
          </w:tcPr>
          <w:p w14:paraId="3D6AF04F" w14:textId="77777777" w:rsidR="00F350DC" w:rsidRDefault="00F350DC" w:rsidP="007C0A4B">
            <w:pPr>
              <w:spacing w:line="276" w:lineRule="auto"/>
              <w:ind w:left="720" w:hanging="360"/>
              <w:rPr>
                <w:rFonts w:ascii="Webdings" w:hAnsi="Webdings"/>
                <w:kern w:val="2"/>
                <w14:ligatures w14:val="standardContextual"/>
              </w:rPr>
            </w:pPr>
            <w:r>
              <w:rPr>
                <w:rFonts w:ascii="Webdings" w:hAnsi="Webdings"/>
                <w:kern w:val="2"/>
                <w:szCs w:val="24"/>
                <w14:ligatures w14:val="standardContextual"/>
              </w:rPr>
              <w:sym w:font="Webdings" w:char="F063"/>
            </w:r>
          </w:p>
        </w:tc>
        <w:tc>
          <w:tcPr>
            <w:tcW w:w="2126" w:type="dxa"/>
            <w:tcBorders>
              <w:top w:val="single" w:sz="4" w:space="0" w:color="auto"/>
              <w:left w:val="single" w:sz="4" w:space="0" w:color="auto"/>
              <w:bottom w:val="single" w:sz="4" w:space="0" w:color="auto"/>
              <w:right w:val="single" w:sz="4" w:space="0" w:color="auto"/>
            </w:tcBorders>
            <w:hideMark/>
          </w:tcPr>
          <w:p w14:paraId="4A91D4A0" w14:textId="77777777" w:rsidR="00F350DC" w:rsidRDefault="00F350DC" w:rsidP="007C0A4B">
            <w:pPr>
              <w:spacing w:line="276" w:lineRule="auto"/>
              <w:jc w:val="center"/>
              <w:rPr>
                <w:rFonts w:ascii="Webdings" w:hAnsi="Webdings"/>
                <w:kern w:val="2"/>
                <w:szCs w:val="24"/>
                <w14:ligatures w14:val="standardContextual"/>
              </w:rPr>
            </w:pPr>
            <w:r>
              <w:rPr>
                <w:rFonts w:ascii="Webdings" w:hAnsi="Webdings"/>
                <w:kern w:val="2"/>
                <w:szCs w:val="24"/>
                <w14:ligatures w14:val="standardContextual"/>
              </w:rPr>
              <w:sym w:font="Webdings" w:char="F063"/>
            </w:r>
          </w:p>
        </w:tc>
      </w:tr>
      <w:tr w:rsidR="00F350DC" w14:paraId="0D84B15D" w14:textId="77777777" w:rsidTr="007C0A4B">
        <w:trPr>
          <w:cantSplit/>
        </w:trPr>
        <w:tc>
          <w:tcPr>
            <w:tcW w:w="562" w:type="dxa"/>
            <w:tcBorders>
              <w:top w:val="single" w:sz="4" w:space="0" w:color="auto"/>
              <w:left w:val="single" w:sz="4" w:space="0" w:color="auto"/>
              <w:bottom w:val="single" w:sz="4" w:space="0" w:color="auto"/>
              <w:right w:val="single" w:sz="4" w:space="0" w:color="auto"/>
            </w:tcBorders>
          </w:tcPr>
          <w:p w14:paraId="505DF69C" w14:textId="77777777" w:rsidR="00F350DC" w:rsidRDefault="00F350DC" w:rsidP="007C0A4B">
            <w:pPr>
              <w:spacing w:line="276" w:lineRule="auto"/>
              <w:rPr>
                <w:rFonts w:eastAsia="Calibri"/>
                <w:kern w:val="2"/>
                <w:szCs w:val="24"/>
                <w14:ligatures w14:val="standardContextual"/>
              </w:rPr>
            </w:pPr>
          </w:p>
        </w:tc>
        <w:tc>
          <w:tcPr>
            <w:tcW w:w="2268" w:type="dxa"/>
            <w:tcBorders>
              <w:top w:val="single" w:sz="4" w:space="0" w:color="auto"/>
              <w:left w:val="single" w:sz="4" w:space="0" w:color="auto"/>
              <w:bottom w:val="single" w:sz="4" w:space="0" w:color="auto"/>
              <w:right w:val="single" w:sz="4" w:space="0" w:color="auto"/>
            </w:tcBorders>
          </w:tcPr>
          <w:p w14:paraId="3FCA9E0E" w14:textId="77777777" w:rsidR="00F350DC" w:rsidRDefault="00F350DC" w:rsidP="007C0A4B">
            <w:pPr>
              <w:spacing w:line="276" w:lineRule="auto"/>
              <w:rPr>
                <w:rFonts w:eastAsia="Calibri"/>
                <w:kern w:val="2"/>
                <w:szCs w:val="24"/>
                <w14:ligatures w14:val="standardContextual"/>
              </w:rPr>
            </w:pPr>
          </w:p>
        </w:tc>
        <w:tc>
          <w:tcPr>
            <w:tcW w:w="1701" w:type="dxa"/>
            <w:tcBorders>
              <w:top w:val="single" w:sz="4" w:space="0" w:color="auto"/>
              <w:left w:val="single" w:sz="4" w:space="0" w:color="auto"/>
              <w:bottom w:val="single" w:sz="4" w:space="0" w:color="auto"/>
              <w:right w:val="single" w:sz="4" w:space="0" w:color="auto"/>
            </w:tcBorders>
          </w:tcPr>
          <w:p w14:paraId="5B1E61B1" w14:textId="77777777" w:rsidR="00F350DC" w:rsidRDefault="00F350DC" w:rsidP="007C0A4B">
            <w:pPr>
              <w:spacing w:line="276" w:lineRule="auto"/>
              <w:rPr>
                <w:rFonts w:eastAsia="Calibri"/>
                <w:kern w:val="2"/>
                <w:szCs w:val="24"/>
                <w14:ligatures w14:val="standardContextual"/>
              </w:rPr>
            </w:pPr>
          </w:p>
        </w:tc>
        <w:tc>
          <w:tcPr>
            <w:tcW w:w="1560" w:type="dxa"/>
            <w:tcBorders>
              <w:top w:val="single" w:sz="4" w:space="0" w:color="auto"/>
              <w:left w:val="single" w:sz="4" w:space="0" w:color="auto"/>
              <w:bottom w:val="single" w:sz="4" w:space="0" w:color="auto"/>
              <w:right w:val="single" w:sz="4" w:space="0" w:color="auto"/>
            </w:tcBorders>
            <w:hideMark/>
          </w:tcPr>
          <w:p w14:paraId="37969EA4" w14:textId="77777777" w:rsidR="00F350DC" w:rsidRDefault="00F350DC" w:rsidP="007C0A4B">
            <w:pPr>
              <w:spacing w:line="276" w:lineRule="auto"/>
              <w:ind w:left="720" w:hanging="360"/>
              <w:rPr>
                <w:rFonts w:ascii="Webdings" w:hAnsi="Webdings"/>
                <w:kern w:val="2"/>
                <w14:ligatures w14:val="standardContextual"/>
              </w:rPr>
            </w:pPr>
            <w:r>
              <w:rPr>
                <w:rFonts w:ascii="Webdings" w:hAnsi="Webdings"/>
                <w:kern w:val="2"/>
                <w:szCs w:val="24"/>
                <w14:ligatures w14:val="standardContextual"/>
              </w:rPr>
              <w:sym w:font="Webdings" w:char="F063"/>
            </w:r>
          </w:p>
        </w:tc>
        <w:tc>
          <w:tcPr>
            <w:tcW w:w="1559" w:type="dxa"/>
            <w:tcBorders>
              <w:top w:val="single" w:sz="4" w:space="0" w:color="auto"/>
              <w:left w:val="single" w:sz="4" w:space="0" w:color="auto"/>
              <w:bottom w:val="single" w:sz="4" w:space="0" w:color="auto"/>
              <w:right w:val="single" w:sz="4" w:space="0" w:color="auto"/>
            </w:tcBorders>
            <w:hideMark/>
          </w:tcPr>
          <w:p w14:paraId="2850BD2A" w14:textId="77777777" w:rsidR="00F350DC" w:rsidRDefault="00F350DC" w:rsidP="007C0A4B">
            <w:pPr>
              <w:spacing w:line="276" w:lineRule="auto"/>
              <w:ind w:left="720" w:hanging="360"/>
              <w:rPr>
                <w:rFonts w:ascii="Webdings" w:hAnsi="Webdings"/>
                <w:kern w:val="2"/>
                <w14:ligatures w14:val="standardContextual"/>
              </w:rPr>
            </w:pPr>
            <w:r>
              <w:rPr>
                <w:rFonts w:ascii="Webdings" w:hAnsi="Webdings"/>
                <w:kern w:val="2"/>
                <w:szCs w:val="24"/>
                <w14:ligatures w14:val="standardContextual"/>
              </w:rPr>
              <w:sym w:font="Webdings" w:char="F063"/>
            </w:r>
          </w:p>
        </w:tc>
        <w:tc>
          <w:tcPr>
            <w:tcW w:w="2126" w:type="dxa"/>
            <w:tcBorders>
              <w:top w:val="single" w:sz="4" w:space="0" w:color="auto"/>
              <w:left w:val="single" w:sz="4" w:space="0" w:color="auto"/>
              <w:bottom w:val="single" w:sz="4" w:space="0" w:color="auto"/>
              <w:right w:val="single" w:sz="4" w:space="0" w:color="auto"/>
            </w:tcBorders>
            <w:hideMark/>
          </w:tcPr>
          <w:p w14:paraId="3C75C7F4" w14:textId="77777777" w:rsidR="00F350DC" w:rsidRDefault="00F350DC" w:rsidP="007C0A4B">
            <w:pPr>
              <w:spacing w:line="276" w:lineRule="auto"/>
              <w:jc w:val="center"/>
              <w:rPr>
                <w:rFonts w:ascii="Webdings" w:hAnsi="Webdings"/>
                <w:kern w:val="2"/>
                <w:szCs w:val="24"/>
                <w14:ligatures w14:val="standardContextual"/>
              </w:rPr>
            </w:pPr>
            <w:r>
              <w:rPr>
                <w:rFonts w:ascii="Webdings" w:hAnsi="Webdings"/>
                <w:kern w:val="2"/>
                <w:szCs w:val="24"/>
                <w14:ligatures w14:val="standardContextual"/>
              </w:rPr>
              <w:sym w:font="Webdings" w:char="F063"/>
            </w:r>
          </w:p>
        </w:tc>
      </w:tr>
      <w:tr w:rsidR="00F350DC" w14:paraId="39F5DEBA" w14:textId="77777777" w:rsidTr="007C0A4B">
        <w:trPr>
          <w:cantSplit/>
        </w:trPr>
        <w:tc>
          <w:tcPr>
            <w:tcW w:w="562" w:type="dxa"/>
            <w:tcBorders>
              <w:top w:val="single" w:sz="4" w:space="0" w:color="auto"/>
              <w:left w:val="single" w:sz="4" w:space="0" w:color="auto"/>
              <w:bottom w:val="single" w:sz="4" w:space="0" w:color="auto"/>
              <w:right w:val="single" w:sz="4" w:space="0" w:color="auto"/>
            </w:tcBorders>
          </w:tcPr>
          <w:p w14:paraId="3694E878" w14:textId="77777777" w:rsidR="00F350DC" w:rsidRDefault="00F350DC" w:rsidP="007C0A4B">
            <w:pPr>
              <w:spacing w:line="276" w:lineRule="auto"/>
              <w:rPr>
                <w:rFonts w:eastAsia="Calibri"/>
                <w:kern w:val="2"/>
                <w:szCs w:val="24"/>
                <w14:ligatures w14:val="standardContextual"/>
              </w:rPr>
            </w:pPr>
          </w:p>
        </w:tc>
        <w:tc>
          <w:tcPr>
            <w:tcW w:w="2268" w:type="dxa"/>
            <w:tcBorders>
              <w:top w:val="single" w:sz="4" w:space="0" w:color="auto"/>
              <w:left w:val="single" w:sz="4" w:space="0" w:color="auto"/>
              <w:bottom w:val="single" w:sz="4" w:space="0" w:color="auto"/>
              <w:right w:val="single" w:sz="4" w:space="0" w:color="auto"/>
            </w:tcBorders>
          </w:tcPr>
          <w:p w14:paraId="09A71977" w14:textId="77777777" w:rsidR="00F350DC" w:rsidRDefault="00F350DC" w:rsidP="007C0A4B">
            <w:pPr>
              <w:spacing w:line="276" w:lineRule="auto"/>
              <w:rPr>
                <w:rFonts w:eastAsia="Calibri"/>
                <w:kern w:val="2"/>
                <w:szCs w:val="24"/>
                <w14:ligatures w14:val="standardContextual"/>
              </w:rPr>
            </w:pPr>
          </w:p>
        </w:tc>
        <w:tc>
          <w:tcPr>
            <w:tcW w:w="1701" w:type="dxa"/>
            <w:tcBorders>
              <w:top w:val="single" w:sz="4" w:space="0" w:color="auto"/>
              <w:left w:val="single" w:sz="4" w:space="0" w:color="auto"/>
              <w:bottom w:val="single" w:sz="4" w:space="0" w:color="auto"/>
              <w:right w:val="single" w:sz="4" w:space="0" w:color="auto"/>
            </w:tcBorders>
          </w:tcPr>
          <w:p w14:paraId="6A88A3D9" w14:textId="77777777" w:rsidR="00F350DC" w:rsidRDefault="00F350DC" w:rsidP="007C0A4B">
            <w:pPr>
              <w:spacing w:line="276" w:lineRule="auto"/>
              <w:rPr>
                <w:rFonts w:eastAsia="Calibri"/>
                <w:kern w:val="2"/>
                <w:szCs w:val="24"/>
                <w14:ligatures w14:val="standardContextual"/>
              </w:rPr>
            </w:pPr>
          </w:p>
        </w:tc>
        <w:tc>
          <w:tcPr>
            <w:tcW w:w="1560" w:type="dxa"/>
            <w:tcBorders>
              <w:top w:val="single" w:sz="4" w:space="0" w:color="auto"/>
              <w:left w:val="single" w:sz="4" w:space="0" w:color="auto"/>
              <w:bottom w:val="single" w:sz="4" w:space="0" w:color="auto"/>
              <w:right w:val="single" w:sz="4" w:space="0" w:color="auto"/>
            </w:tcBorders>
            <w:hideMark/>
          </w:tcPr>
          <w:p w14:paraId="1702AFD3" w14:textId="77777777" w:rsidR="00F350DC" w:rsidRDefault="00F350DC" w:rsidP="007C0A4B">
            <w:pPr>
              <w:spacing w:line="276" w:lineRule="auto"/>
              <w:ind w:left="720" w:hanging="360"/>
              <w:rPr>
                <w:rFonts w:ascii="Webdings" w:hAnsi="Webdings"/>
                <w:kern w:val="2"/>
                <w14:ligatures w14:val="standardContextual"/>
              </w:rPr>
            </w:pPr>
            <w:r>
              <w:rPr>
                <w:rFonts w:ascii="Webdings" w:hAnsi="Webdings"/>
                <w:kern w:val="2"/>
                <w:szCs w:val="24"/>
                <w14:ligatures w14:val="standardContextual"/>
              </w:rPr>
              <w:sym w:font="Webdings" w:char="F063"/>
            </w:r>
          </w:p>
        </w:tc>
        <w:tc>
          <w:tcPr>
            <w:tcW w:w="1559" w:type="dxa"/>
            <w:tcBorders>
              <w:top w:val="single" w:sz="4" w:space="0" w:color="auto"/>
              <w:left w:val="single" w:sz="4" w:space="0" w:color="auto"/>
              <w:bottom w:val="single" w:sz="4" w:space="0" w:color="auto"/>
              <w:right w:val="single" w:sz="4" w:space="0" w:color="auto"/>
            </w:tcBorders>
            <w:hideMark/>
          </w:tcPr>
          <w:p w14:paraId="5D1FEC05" w14:textId="77777777" w:rsidR="00F350DC" w:rsidRDefault="00F350DC" w:rsidP="007C0A4B">
            <w:pPr>
              <w:spacing w:line="276" w:lineRule="auto"/>
              <w:ind w:left="720" w:hanging="360"/>
              <w:rPr>
                <w:rFonts w:ascii="Webdings" w:hAnsi="Webdings"/>
                <w:kern w:val="2"/>
                <w14:ligatures w14:val="standardContextual"/>
              </w:rPr>
            </w:pPr>
            <w:r>
              <w:rPr>
                <w:rFonts w:ascii="Webdings" w:hAnsi="Webdings"/>
                <w:kern w:val="2"/>
                <w:szCs w:val="24"/>
                <w14:ligatures w14:val="standardContextual"/>
              </w:rPr>
              <w:sym w:font="Webdings" w:char="F063"/>
            </w:r>
          </w:p>
        </w:tc>
        <w:tc>
          <w:tcPr>
            <w:tcW w:w="2126" w:type="dxa"/>
            <w:tcBorders>
              <w:top w:val="single" w:sz="4" w:space="0" w:color="auto"/>
              <w:left w:val="single" w:sz="4" w:space="0" w:color="auto"/>
              <w:bottom w:val="single" w:sz="4" w:space="0" w:color="auto"/>
              <w:right w:val="single" w:sz="4" w:space="0" w:color="auto"/>
            </w:tcBorders>
            <w:hideMark/>
          </w:tcPr>
          <w:p w14:paraId="2CAE68C3" w14:textId="77777777" w:rsidR="00F350DC" w:rsidRDefault="00F350DC" w:rsidP="007C0A4B">
            <w:pPr>
              <w:spacing w:line="276" w:lineRule="auto"/>
              <w:jc w:val="center"/>
              <w:rPr>
                <w:rFonts w:ascii="Webdings" w:hAnsi="Webdings"/>
                <w:kern w:val="2"/>
                <w:szCs w:val="24"/>
                <w14:ligatures w14:val="standardContextual"/>
              </w:rPr>
            </w:pPr>
            <w:r>
              <w:rPr>
                <w:rFonts w:ascii="Webdings" w:hAnsi="Webdings"/>
                <w:kern w:val="2"/>
                <w:szCs w:val="24"/>
                <w14:ligatures w14:val="standardContextual"/>
              </w:rPr>
              <w:sym w:font="Webdings" w:char="F063"/>
            </w:r>
          </w:p>
        </w:tc>
      </w:tr>
      <w:tr w:rsidR="00F350DC" w14:paraId="03E54988" w14:textId="77777777" w:rsidTr="007C0A4B">
        <w:trPr>
          <w:cantSplit/>
        </w:trPr>
        <w:tc>
          <w:tcPr>
            <w:tcW w:w="562" w:type="dxa"/>
            <w:tcBorders>
              <w:top w:val="single" w:sz="4" w:space="0" w:color="auto"/>
              <w:left w:val="single" w:sz="4" w:space="0" w:color="auto"/>
              <w:bottom w:val="single" w:sz="4" w:space="0" w:color="auto"/>
              <w:right w:val="single" w:sz="4" w:space="0" w:color="auto"/>
            </w:tcBorders>
          </w:tcPr>
          <w:p w14:paraId="286E4FE7" w14:textId="77777777" w:rsidR="00F350DC" w:rsidRDefault="00F350DC" w:rsidP="007C0A4B">
            <w:pPr>
              <w:spacing w:line="276" w:lineRule="auto"/>
              <w:rPr>
                <w:rFonts w:eastAsia="Calibri"/>
                <w:kern w:val="2"/>
                <w:szCs w:val="24"/>
                <w14:ligatures w14:val="standardContextual"/>
              </w:rPr>
            </w:pPr>
          </w:p>
        </w:tc>
        <w:tc>
          <w:tcPr>
            <w:tcW w:w="2268" w:type="dxa"/>
            <w:tcBorders>
              <w:top w:val="single" w:sz="4" w:space="0" w:color="auto"/>
              <w:left w:val="single" w:sz="4" w:space="0" w:color="auto"/>
              <w:bottom w:val="single" w:sz="4" w:space="0" w:color="auto"/>
              <w:right w:val="single" w:sz="4" w:space="0" w:color="auto"/>
            </w:tcBorders>
          </w:tcPr>
          <w:p w14:paraId="2AFC0B97" w14:textId="77777777" w:rsidR="00F350DC" w:rsidRDefault="00F350DC" w:rsidP="007C0A4B">
            <w:pPr>
              <w:spacing w:line="276" w:lineRule="auto"/>
              <w:rPr>
                <w:rFonts w:eastAsia="Calibri"/>
                <w:kern w:val="2"/>
                <w:szCs w:val="24"/>
                <w14:ligatures w14:val="standardContextual"/>
              </w:rPr>
            </w:pPr>
          </w:p>
        </w:tc>
        <w:tc>
          <w:tcPr>
            <w:tcW w:w="1701" w:type="dxa"/>
            <w:tcBorders>
              <w:top w:val="single" w:sz="4" w:space="0" w:color="auto"/>
              <w:left w:val="single" w:sz="4" w:space="0" w:color="auto"/>
              <w:bottom w:val="single" w:sz="4" w:space="0" w:color="auto"/>
              <w:right w:val="single" w:sz="4" w:space="0" w:color="auto"/>
            </w:tcBorders>
          </w:tcPr>
          <w:p w14:paraId="22555BF3" w14:textId="77777777" w:rsidR="00F350DC" w:rsidRDefault="00F350DC" w:rsidP="007C0A4B">
            <w:pPr>
              <w:spacing w:line="276" w:lineRule="auto"/>
              <w:rPr>
                <w:rFonts w:eastAsia="Calibri"/>
                <w:kern w:val="2"/>
                <w:szCs w:val="24"/>
                <w14:ligatures w14:val="standardContextual"/>
              </w:rPr>
            </w:pPr>
          </w:p>
        </w:tc>
        <w:tc>
          <w:tcPr>
            <w:tcW w:w="1560" w:type="dxa"/>
            <w:tcBorders>
              <w:top w:val="single" w:sz="4" w:space="0" w:color="auto"/>
              <w:left w:val="single" w:sz="4" w:space="0" w:color="auto"/>
              <w:bottom w:val="single" w:sz="4" w:space="0" w:color="auto"/>
              <w:right w:val="single" w:sz="4" w:space="0" w:color="auto"/>
            </w:tcBorders>
            <w:hideMark/>
          </w:tcPr>
          <w:p w14:paraId="3FB546AE" w14:textId="77777777" w:rsidR="00F350DC" w:rsidRDefault="00F350DC" w:rsidP="007C0A4B">
            <w:pPr>
              <w:spacing w:line="276" w:lineRule="auto"/>
              <w:ind w:left="720" w:hanging="360"/>
              <w:rPr>
                <w:rFonts w:ascii="Webdings" w:hAnsi="Webdings"/>
                <w:kern w:val="2"/>
                <w14:ligatures w14:val="standardContextual"/>
              </w:rPr>
            </w:pPr>
            <w:r>
              <w:rPr>
                <w:rFonts w:ascii="Webdings" w:hAnsi="Webdings"/>
                <w:kern w:val="2"/>
                <w:szCs w:val="24"/>
                <w14:ligatures w14:val="standardContextual"/>
              </w:rPr>
              <w:sym w:font="Webdings" w:char="F063"/>
            </w:r>
          </w:p>
        </w:tc>
        <w:tc>
          <w:tcPr>
            <w:tcW w:w="1559" w:type="dxa"/>
            <w:tcBorders>
              <w:top w:val="single" w:sz="4" w:space="0" w:color="auto"/>
              <w:left w:val="single" w:sz="4" w:space="0" w:color="auto"/>
              <w:bottom w:val="single" w:sz="4" w:space="0" w:color="auto"/>
              <w:right w:val="single" w:sz="4" w:space="0" w:color="auto"/>
            </w:tcBorders>
            <w:hideMark/>
          </w:tcPr>
          <w:p w14:paraId="28654D0A" w14:textId="77777777" w:rsidR="00F350DC" w:rsidRDefault="00F350DC" w:rsidP="007C0A4B">
            <w:pPr>
              <w:spacing w:line="276" w:lineRule="auto"/>
              <w:ind w:left="720" w:hanging="360"/>
              <w:rPr>
                <w:rFonts w:ascii="Webdings" w:hAnsi="Webdings"/>
                <w:kern w:val="2"/>
                <w14:ligatures w14:val="standardContextual"/>
              </w:rPr>
            </w:pPr>
            <w:r>
              <w:rPr>
                <w:rFonts w:ascii="Webdings" w:hAnsi="Webdings"/>
                <w:kern w:val="2"/>
                <w:szCs w:val="24"/>
                <w14:ligatures w14:val="standardContextual"/>
              </w:rPr>
              <w:sym w:font="Webdings" w:char="F063"/>
            </w:r>
          </w:p>
        </w:tc>
        <w:tc>
          <w:tcPr>
            <w:tcW w:w="2126" w:type="dxa"/>
            <w:tcBorders>
              <w:top w:val="single" w:sz="4" w:space="0" w:color="auto"/>
              <w:left w:val="single" w:sz="4" w:space="0" w:color="auto"/>
              <w:bottom w:val="single" w:sz="4" w:space="0" w:color="auto"/>
              <w:right w:val="single" w:sz="4" w:space="0" w:color="auto"/>
            </w:tcBorders>
            <w:hideMark/>
          </w:tcPr>
          <w:p w14:paraId="51494B94" w14:textId="77777777" w:rsidR="00F350DC" w:rsidRDefault="00F350DC" w:rsidP="007C0A4B">
            <w:pPr>
              <w:spacing w:line="276" w:lineRule="auto"/>
              <w:jc w:val="center"/>
              <w:rPr>
                <w:rFonts w:ascii="Webdings" w:hAnsi="Webdings"/>
                <w:kern w:val="2"/>
                <w:szCs w:val="24"/>
                <w14:ligatures w14:val="standardContextual"/>
              </w:rPr>
            </w:pPr>
            <w:r>
              <w:rPr>
                <w:rFonts w:ascii="Webdings" w:hAnsi="Webdings"/>
                <w:kern w:val="2"/>
                <w:szCs w:val="24"/>
                <w14:ligatures w14:val="standardContextual"/>
              </w:rPr>
              <w:sym w:font="Webdings" w:char="F063"/>
            </w:r>
          </w:p>
        </w:tc>
      </w:tr>
      <w:tr w:rsidR="00F350DC" w14:paraId="58F8F8E7" w14:textId="77777777" w:rsidTr="007C0A4B">
        <w:trPr>
          <w:cantSplit/>
        </w:trPr>
        <w:tc>
          <w:tcPr>
            <w:tcW w:w="562" w:type="dxa"/>
            <w:tcBorders>
              <w:top w:val="single" w:sz="4" w:space="0" w:color="auto"/>
              <w:left w:val="single" w:sz="4" w:space="0" w:color="auto"/>
              <w:bottom w:val="single" w:sz="4" w:space="0" w:color="auto"/>
              <w:right w:val="single" w:sz="4" w:space="0" w:color="auto"/>
            </w:tcBorders>
          </w:tcPr>
          <w:p w14:paraId="0E4294F1" w14:textId="77777777" w:rsidR="00F350DC" w:rsidRDefault="00F350DC" w:rsidP="007C0A4B">
            <w:pPr>
              <w:spacing w:line="276" w:lineRule="auto"/>
              <w:rPr>
                <w:rFonts w:eastAsia="Calibri"/>
                <w:kern w:val="2"/>
                <w:szCs w:val="24"/>
                <w14:ligatures w14:val="standardContextual"/>
              </w:rPr>
            </w:pPr>
          </w:p>
        </w:tc>
        <w:tc>
          <w:tcPr>
            <w:tcW w:w="2268" w:type="dxa"/>
            <w:tcBorders>
              <w:top w:val="single" w:sz="4" w:space="0" w:color="auto"/>
              <w:left w:val="single" w:sz="4" w:space="0" w:color="auto"/>
              <w:bottom w:val="single" w:sz="4" w:space="0" w:color="auto"/>
              <w:right w:val="single" w:sz="4" w:space="0" w:color="auto"/>
            </w:tcBorders>
          </w:tcPr>
          <w:p w14:paraId="2B588D4F" w14:textId="77777777" w:rsidR="00F350DC" w:rsidRDefault="00F350DC" w:rsidP="007C0A4B">
            <w:pPr>
              <w:spacing w:line="276" w:lineRule="auto"/>
              <w:rPr>
                <w:rFonts w:eastAsia="Calibri"/>
                <w:kern w:val="2"/>
                <w:szCs w:val="24"/>
                <w14:ligatures w14:val="standardContextual"/>
              </w:rPr>
            </w:pPr>
          </w:p>
        </w:tc>
        <w:tc>
          <w:tcPr>
            <w:tcW w:w="1701" w:type="dxa"/>
            <w:tcBorders>
              <w:top w:val="single" w:sz="4" w:space="0" w:color="auto"/>
              <w:left w:val="single" w:sz="4" w:space="0" w:color="auto"/>
              <w:bottom w:val="single" w:sz="4" w:space="0" w:color="auto"/>
              <w:right w:val="single" w:sz="4" w:space="0" w:color="auto"/>
            </w:tcBorders>
          </w:tcPr>
          <w:p w14:paraId="7F31EC88" w14:textId="77777777" w:rsidR="00F350DC" w:rsidRDefault="00F350DC" w:rsidP="007C0A4B">
            <w:pPr>
              <w:spacing w:line="276" w:lineRule="auto"/>
              <w:rPr>
                <w:rFonts w:eastAsia="Calibri"/>
                <w:kern w:val="2"/>
                <w:szCs w:val="24"/>
                <w14:ligatures w14:val="standardContextual"/>
              </w:rPr>
            </w:pPr>
          </w:p>
        </w:tc>
        <w:tc>
          <w:tcPr>
            <w:tcW w:w="1560" w:type="dxa"/>
            <w:tcBorders>
              <w:top w:val="single" w:sz="4" w:space="0" w:color="auto"/>
              <w:left w:val="single" w:sz="4" w:space="0" w:color="auto"/>
              <w:bottom w:val="single" w:sz="4" w:space="0" w:color="auto"/>
              <w:right w:val="single" w:sz="4" w:space="0" w:color="auto"/>
            </w:tcBorders>
            <w:hideMark/>
          </w:tcPr>
          <w:p w14:paraId="394C1FA2" w14:textId="77777777" w:rsidR="00F350DC" w:rsidRDefault="00F350DC" w:rsidP="007C0A4B">
            <w:pPr>
              <w:spacing w:line="276" w:lineRule="auto"/>
              <w:ind w:left="720" w:hanging="360"/>
              <w:rPr>
                <w:rFonts w:ascii="Webdings" w:hAnsi="Webdings"/>
                <w:kern w:val="2"/>
                <w14:ligatures w14:val="standardContextual"/>
              </w:rPr>
            </w:pPr>
            <w:r>
              <w:rPr>
                <w:rFonts w:ascii="Webdings" w:hAnsi="Webdings"/>
                <w:kern w:val="2"/>
                <w:szCs w:val="24"/>
                <w14:ligatures w14:val="standardContextual"/>
              </w:rPr>
              <w:sym w:font="Webdings" w:char="F063"/>
            </w:r>
          </w:p>
        </w:tc>
        <w:tc>
          <w:tcPr>
            <w:tcW w:w="1559" w:type="dxa"/>
            <w:tcBorders>
              <w:top w:val="single" w:sz="4" w:space="0" w:color="auto"/>
              <w:left w:val="single" w:sz="4" w:space="0" w:color="auto"/>
              <w:bottom w:val="single" w:sz="4" w:space="0" w:color="auto"/>
              <w:right w:val="single" w:sz="4" w:space="0" w:color="auto"/>
            </w:tcBorders>
            <w:hideMark/>
          </w:tcPr>
          <w:p w14:paraId="38665801" w14:textId="77777777" w:rsidR="00F350DC" w:rsidRDefault="00F350DC" w:rsidP="007C0A4B">
            <w:pPr>
              <w:spacing w:line="276" w:lineRule="auto"/>
              <w:ind w:left="720" w:hanging="360"/>
              <w:rPr>
                <w:rFonts w:ascii="Webdings" w:hAnsi="Webdings"/>
                <w:kern w:val="2"/>
                <w14:ligatures w14:val="standardContextual"/>
              </w:rPr>
            </w:pPr>
            <w:r>
              <w:rPr>
                <w:rFonts w:ascii="Webdings" w:hAnsi="Webdings"/>
                <w:kern w:val="2"/>
                <w:szCs w:val="24"/>
                <w14:ligatures w14:val="standardContextual"/>
              </w:rPr>
              <w:sym w:font="Webdings" w:char="F063"/>
            </w:r>
          </w:p>
        </w:tc>
        <w:tc>
          <w:tcPr>
            <w:tcW w:w="2126" w:type="dxa"/>
            <w:tcBorders>
              <w:top w:val="single" w:sz="4" w:space="0" w:color="auto"/>
              <w:left w:val="single" w:sz="4" w:space="0" w:color="auto"/>
              <w:bottom w:val="single" w:sz="4" w:space="0" w:color="auto"/>
              <w:right w:val="single" w:sz="4" w:space="0" w:color="auto"/>
            </w:tcBorders>
            <w:hideMark/>
          </w:tcPr>
          <w:p w14:paraId="494AE326" w14:textId="77777777" w:rsidR="00F350DC" w:rsidRDefault="00F350DC" w:rsidP="007C0A4B">
            <w:pPr>
              <w:spacing w:line="276" w:lineRule="auto"/>
              <w:jc w:val="center"/>
              <w:rPr>
                <w:rFonts w:ascii="Webdings" w:hAnsi="Webdings"/>
                <w:kern w:val="2"/>
                <w:szCs w:val="24"/>
                <w14:ligatures w14:val="standardContextual"/>
              </w:rPr>
            </w:pPr>
            <w:r>
              <w:rPr>
                <w:rFonts w:ascii="Webdings" w:hAnsi="Webdings"/>
                <w:kern w:val="2"/>
                <w:szCs w:val="24"/>
                <w14:ligatures w14:val="standardContextual"/>
              </w:rPr>
              <w:sym w:font="Webdings" w:char="F063"/>
            </w:r>
          </w:p>
        </w:tc>
      </w:tr>
    </w:tbl>
    <w:p w14:paraId="6271966D" w14:textId="77777777" w:rsidR="00F350DC" w:rsidRDefault="00F350DC" w:rsidP="00F350DC">
      <w:pPr>
        <w:spacing w:line="276" w:lineRule="auto"/>
        <w:jc w:val="both"/>
        <w:rPr>
          <w:sz w:val="14"/>
          <w:szCs w:val="14"/>
        </w:rPr>
      </w:pPr>
    </w:p>
    <w:p w14:paraId="3AA4ABA4" w14:textId="77777777" w:rsidR="00F350DC" w:rsidRDefault="00F350DC" w:rsidP="00F350DC">
      <w:pPr>
        <w:tabs>
          <w:tab w:val="left" w:pos="426"/>
          <w:tab w:val="left" w:pos="709"/>
        </w:tabs>
        <w:spacing w:line="360" w:lineRule="auto"/>
        <w:jc w:val="both"/>
        <w:rPr>
          <w:rFonts w:eastAsia="Calibri"/>
        </w:rPr>
      </w:pPr>
      <w:r>
        <w:rPr>
          <w:rFonts w:eastAsia="Calibri"/>
          <w:b/>
          <w:szCs w:val="24"/>
        </w:rPr>
        <w:t xml:space="preserve">4. </w:t>
      </w:r>
      <w:r>
        <w:rPr>
          <w:rFonts w:eastAsia="Calibri"/>
          <w:b/>
          <w:iCs/>
          <w:szCs w:val="24"/>
        </w:rPr>
        <w:t>Pridedama</w:t>
      </w:r>
      <w:r>
        <w:rPr>
          <w:rFonts w:eastAsia="Calibri"/>
          <w:iCs/>
          <w:szCs w:val="24"/>
        </w:rPr>
        <w:t xml:space="preserve"> </w:t>
      </w:r>
      <w:r>
        <w:rPr>
          <w:rFonts w:eastAsia="Calibri"/>
          <w:i/>
          <w:szCs w:val="24"/>
        </w:rPr>
        <w:t xml:space="preserve">(pažymėkite </w:t>
      </w:r>
      <w:r>
        <w:rPr>
          <w:rFonts w:ascii="Wingdings 2" w:eastAsia="Wingdings 2" w:hAnsi="Wingdings 2" w:cs="Wingdings 2"/>
          <w:i/>
          <w:color w:val="000000"/>
          <w:szCs w:val="24"/>
          <w:lang w:eastAsia="lt-LT"/>
        </w:rPr>
        <w:sym w:font="Wingdings 2" w:char="F051"/>
      </w:r>
      <w:r>
        <w:rPr>
          <w:rFonts w:eastAsia="Calibri"/>
          <w:i/>
          <w:szCs w:val="24"/>
        </w:rPr>
        <w:t>)</w:t>
      </w:r>
      <w:r>
        <w:rPr>
          <w:rFonts w:eastAsia="Calibri"/>
          <w:iCs/>
          <w:szCs w:val="24"/>
        </w:rPr>
        <w:t>:</w:t>
      </w:r>
      <w:r>
        <w:rPr>
          <w:rFonts w:eastAsia="Calibri"/>
          <w:bCs/>
          <w:i/>
          <w:strike/>
          <w:szCs w:val="24"/>
        </w:rPr>
        <w:t xml:space="preserve"> </w:t>
      </w:r>
    </w:p>
    <w:p w14:paraId="5A597676" w14:textId="77777777" w:rsidR="00F350DC" w:rsidRDefault="00F350DC" w:rsidP="00F350DC">
      <w:pPr>
        <w:jc w:val="both"/>
        <w:rPr>
          <w:rFonts w:eastAsia="Calibri"/>
          <w:iCs/>
          <w:strike/>
          <w:u w:val="single"/>
        </w:rPr>
      </w:pPr>
      <w:r>
        <w:rPr>
          <w:rFonts w:ascii="Webdings" w:eastAsia="Webdings" w:hAnsi="Webdings" w:cs="Webdings"/>
          <w:iCs/>
          <w:szCs w:val="24"/>
        </w:rPr>
        <w:sym w:font="Webdings" w:char="F063"/>
      </w:r>
      <w:r>
        <w:rPr>
          <w:rFonts w:eastAsia="Calibri"/>
          <w:i/>
          <w:szCs w:val="24"/>
        </w:rPr>
        <w:t xml:space="preserve"> </w:t>
      </w:r>
      <w:r>
        <w:rPr>
          <w:rFonts w:eastAsia="Calibri"/>
          <w:iCs/>
          <w:szCs w:val="24"/>
        </w:rPr>
        <w:t>pareiškėjo</w:t>
      </w:r>
      <w:r>
        <w:rPr>
          <w:rFonts w:eastAsia="Calibri"/>
          <w:iCs/>
        </w:rPr>
        <w:t xml:space="preserve"> asmens tapatybę patvirtinančio dokumento kopija (-</w:t>
      </w:r>
      <w:proofErr w:type="spellStart"/>
      <w:r>
        <w:rPr>
          <w:rFonts w:eastAsia="Calibri"/>
          <w:iCs/>
        </w:rPr>
        <w:t>os</w:t>
      </w:r>
      <w:proofErr w:type="spellEnd"/>
      <w:r>
        <w:rPr>
          <w:rFonts w:eastAsia="Calibri"/>
          <w:iCs/>
        </w:rPr>
        <w:t xml:space="preserve">), jei </w:t>
      </w:r>
      <w:r>
        <w:rPr>
          <w:iCs/>
        </w:rPr>
        <w:t>prašymas teikiamas paštu;</w:t>
      </w:r>
    </w:p>
    <w:p w14:paraId="35227C70" w14:textId="77777777" w:rsidR="00F350DC" w:rsidRDefault="00F350DC" w:rsidP="00F350DC">
      <w:pPr>
        <w:jc w:val="both"/>
        <w:rPr>
          <w:rFonts w:eastAsia="Calibri"/>
          <w:sz w:val="16"/>
          <w:szCs w:val="16"/>
        </w:rPr>
      </w:pPr>
    </w:p>
    <w:p w14:paraId="070C99ED" w14:textId="77777777" w:rsidR="00F350DC" w:rsidRDefault="00F350DC" w:rsidP="00F350DC">
      <w:pPr>
        <w:jc w:val="both"/>
        <w:rPr>
          <w:rFonts w:eastAsia="Calibri"/>
          <w:szCs w:val="24"/>
        </w:rPr>
      </w:pPr>
      <w:r>
        <w:rPr>
          <w:rFonts w:ascii="Webdings" w:eastAsia="Webdings" w:hAnsi="Webdings" w:cs="Webdings"/>
          <w:szCs w:val="24"/>
        </w:rPr>
        <w:sym w:font="Webdings" w:char="F063"/>
      </w:r>
      <w:r>
        <w:rPr>
          <w:rFonts w:eastAsia="Calibri"/>
          <w:szCs w:val="24"/>
        </w:rPr>
        <w:t xml:space="preserve"> teismo sprendimo dėl vaiko (-ų) gyvenamosios vietos nustatymo, kai tėvai gyvena skyriumi ir </w:t>
      </w:r>
      <w:r>
        <w:rPr>
          <w:rFonts w:eastAsia="Calibri"/>
        </w:rPr>
        <w:t>vaiko (-ų) gyvenamoji vieta nustatyta su vienu iš tėvų</w:t>
      </w:r>
      <w:r>
        <w:rPr>
          <w:rFonts w:eastAsia="Calibri"/>
          <w:szCs w:val="24"/>
        </w:rPr>
        <w:t>, kopija (-</w:t>
      </w:r>
      <w:proofErr w:type="spellStart"/>
      <w:r>
        <w:rPr>
          <w:rFonts w:eastAsia="Calibri"/>
          <w:szCs w:val="24"/>
        </w:rPr>
        <w:t>os</w:t>
      </w:r>
      <w:proofErr w:type="spellEnd"/>
      <w:r>
        <w:rPr>
          <w:rFonts w:eastAsia="Calibri"/>
          <w:szCs w:val="24"/>
        </w:rPr>
        <w:t>);</w:t>
      </w:r>
    </w:p>
    <w:p w14:paraId="0979C648" w14:textId="77777777" w:rsidR="00F350DC" w:rsidRDefault="00F350DC" w:rsidP="00F350DC">
      <w:pPr>
        <w:jc w:val="both"/>
        <w:rPr>
          <w:rFonts w:eastAsia="Calibri"/>
          <w:sz w:val="16"/>
          <w:szCs w:val="16"/>
        </w:rPr>
      </w:pPr>
    </w:p>
    <w:p w14:paraId="1FB87FF1" w14:textId="77777777" w:rsidR="00F350DC" w:rsidRDefault="00F350DC" w:rsidP="00F350DC">
      <w:pPr>
        <w:jc w:val="both"/>
      </w:pPr>
      <w:r>
        <w:rPr>
          <w:rFonts w:ascii="Webdings" w:eastAsia="Webdings" w:hAnsi="Webdings" w:cs="Webdings"/>
        </w:rPr>
        <w:lastRenderedPageBreak/>
        <w:sym w:font="Webdings" w:char="F063"/>
      </w:r>
      <w:r>
        <w:rPr>
          <w:rFonts w:eastAsia="Calibri"/>
        </w:rPr>
        <w:t xml:space="preserve"> </w:t>
      </w:r>
      <w:r>
        <w:t xml:space="preserve">aukštosios mokyklos išduotos pažymos, kuri pildoma firminiame aukštosios mokyklos blanke ir kurioje turi būti nurodyta: užsienio valstybės ir aukštosios mokyklos pavadinimas originalo kalba, studento asmens duomenys (vardas, pavardė, gimimo data) ir nuolatinės studijų formos programos, pagal kurią studentas mokosi, pavadinimas – kopija; </w:t>
      </w:r>
    </w:p>
    <w:p w14:paraId="0410F47B" w14:textId="77777777" w:rsidR="00F350DC" w:rsidRDefault="00F350DC" w:rsidP="00F350DC">
      <w:pPr>
        <w:jc w:val="both"/>
        <w:rPr>
          <w:sz w:val="16"/>
          <w:szCs w:val="16"/>
        </w:rPr>
      </w:pPr>
    </w:p>
    <w:p w14:paraId="197FC171" w14:textId="77777777" w:rsidR="00F350DC" w:rsidRDefault="00F350DC" w:rsidP="00F350DC">
      <w:pPr>
        <w:jc w:val="both"/>
        <w:rPr>
          <w:rFonts w:eastAsia="Calibri"/>
        </w:rPr>
      </w:pPr>
      <w:r>
        <w:rPr>
          <w:rFonts w:ascii="Webdings" w:eastAsia="Webdings" w:hAnsi="Webdings" w:cs="Webdings"/>
        </w:rPr>
        <w:sym w:font="Webdings" w:char="F063"/>
      </w:r>
      <w:r>
        <w:rPr>
          <w:rFonts w:eastAsia="Calibri"/>
        </w:rPr>
        <w:t xml:space="preserve"> </w:t>
      </w:r>
      <w:r>
        <w:t>savivaldybės administracijos sprendimo dėl globos (rūpybos) išmokos skyrimo kopija.</w:t>
      </w:r>
    </w:p>
    <w:p w14:paraId="552CCCB7" w14:textId="77777777" w:rsidR="00F350DC" w:rsidRDefault="00F350DC" w:rsidP="00F350DC">
      <w:pPr>
        <w:spacing w:line="360" w:lineRule="auto"/>
        <w:jc w:val="both"/>
        <w:rPr>
          <w:rFonts w:eastAsia="Calibri"/>
          <w:szCs w:val="24"/>
        </w:rPr>
      </w:pPr>
    </w:p>
    <w:p w14:paraId="32B658F4" w14:textId="77777777" w:rsidR="00F350DC" w:rsidRDefault="00F350DC" w:rsidP="00F350DC">
      <w:pPr>
        <w:tabs>
          <w:tab w:val="left" w:pos="284"/>
        </w:tabs>
        <w:jc w:val="both"/>
      </w:pPr>
      <w:r>
        <w:rPr>
          <w:b/>
          <w:bCs/>
          <w:color w:val="000000"/>
          <w:szCs w:val="24"/>
        </w:rPr>
        <w:t xml:space="preserve">5. Nurodoma, kokiu būdu siųsti informaciją apie priimtus sprendimus dėl šeimos kortelės </w:t>
      </w:r>
      <w:r>
        <w:rPr>
          <w:i/>
          <w:iCs/>
          <w:color w:val="000000"/>
          <w:szCs w:val="24"/>
        </w:rPr>
        <w:t xml:space="preserve">(pasirinkite bent vieną variantą ir pažymėkite </w:t>
      </w:r>
      <w:r>
        <w:rPr>
          <w:rFonts w:ascii="Wingdings 2" w:eastAsia="Wingdings 2" w:hAnsi="Wingdings 2" w:cs="Wingdings 2"/>
          <w:color w:val="000000"/>
          <w:szCs w:val="24"/>
          <w:lang w:eastAsia="lt-LT"/>
        </w:rPr>
        <w:sym w:font="Wingdings 2" w:char="F051"/>
      </w:r>
      <w:r>
        <w:rPr>
          <w:rFonts w:eastAsia="Calibri"/>
          <w:i/>
          <w:color w:val="000000"/>
          <w:szCs w:val="24"/>
          <w:lang w:eastAsia="lt-LT"/>
        </w:rPr>
        <w:t>)</w:t>
      </w:r>
      <w:r>
        <w:t>:</w:t>
      </w:r>
    </w:p>
    <w:p w14:paraId="187F65A1" w14:textId="77777777" w:rsidR="00F350DC" w:rsidRDefault="00F350DC" w:rsidP="00F350DC">
      <w:pPr>
        <w:spacing w:line="276" w:lineRule="auto"/>
        <w:jc w:val="both"/>
        <w:rPr>
          <w:sz w:val="16"/>
          <w:szCs w:val="16"/>
        </w:rPr>
      </w:pPr>
    </w:p>
    <w:p w14:paraId="6A6A94EC" w14:textId="77777777" w:rsidR="00F350DC" w:rsidRDefault="00F350DC" w:rsidP="00F350DC">
      <w:pPr>
        <w:spacing w:line="276" w:lineRule="auto"/>
        <w:jc w:val="both"/>
        <w:rPr>
          <w:rFonts w:ascii="Webdings" w:eastAsia="Webdings" w:hAnsi="Webdings" w:cs="Webdings"/>
          <w:szCs w:val="24"/>
        </w:rPr>
      </w:pPr>
      <w:r>
        <w:rPr>
          <w:rFonts w:ascii="Webdings" w:eastAsia="Webdings" w:hAnsi="Webdings" w:cs="Webdings"/>
          <w:szCs w:val="24"/>
        </w:rPr>
        <w:sym w:font="Webdings" w:char="F063"/>
      </w:r>
      <w:r>
        <w:rPr>
          <w:szCs w:val="24"/>
        </w:rPr>
        <w:t xml:space="preserve"> Socialinės paramos šeimai informacinės sistemos (toliau – </w:t>
      </w:r>
      <w:r>
        <w:rPr>
          <w:rFonts w:eastAsia="Calibri"/>
        </w:rPr>
        <w:t>SPIS) paskyros žinute</w:t>
      </w:r>
    </w:p>
    <w:p w14:paraId="15E00DDC" w14:textId="77777777" w:rsidR="00F350DC" w:rsidRDefault="00F350DC" w:rsidP="00F350DC">
      <w:pPr>
        <w:spacing w:line="276" w:lineRule="auto"/>
        <w:jc w:val="both"/>
      </w:pPr>
      <w:r>
        <w:rPr>
          <w:rFonts w:ascii="Webdings" w:eastAsia="Webdings" w:hAnsi="Webdings" w:cs="Webdings"/>
          <w:szCs w:val="24"/>
        </w:rPr>
        <w:sym w:font="Webdings" w:char="F063"/>
      </w:r>
      <w:r>
        <w:rPr>
          <w:szCs w:val="24"/>
        </w:rPr>
        <w:t xml:space="preserve"> </w:t>
      </w:r>
      <w:r>
        <w:rPr>
          <w:color w:val="000000"/>
          <w:szCs w:val="24"/>
        </w:rPr>
        <w:t xml:space="preserve">elektroniniu paštu </w:t>
      </w:r>
      <w:r>
        <w:rPr>
          <w:szCs w:val="24"/>
        </w:rPr>
        <w:t>_________________ (</w:t>
      </w:r>
      <w:r>
        <w:rPr>
          <w:i/>
          <w:iCs/>
          <w:szCs w:val="24"/>
        </w:rPr>
        <w:t>įrašykite el. pašto adresą</w:t>
      </w:r>
      <w:r>
        <w:rPr>
          <w:szCs w:val="24"/>
        </w:rPr>
        <w:t xml:space="preserve">) </w:t>
      </w:r>
    </w:p>
    <w:p w14:paraId="4F806885" w14:textId="77777777" w:rsidR="00F350DC" w:rsidRDefault="00F350DC" w:rsidP="00F350DC">
      <w:pPr>
        <w:spacing w:line="276" w:lineRule="auto"/>
        <w:jc w:val="both"/>
        <w:rPr>
          <w:szCs w:val="24"/>
        </w:rPr>
      </w:pPr>
    </w:p>
    <w:p w14:paraId="0C36879E" w14:textId="77777777" w:rsidR="00F350DC" w:rsidRDefault="00F350DC" w:rsidP="00F350DC">
      <w:pPr>
        <w:tabs>
          <w:tab w:val="left" w:pos="993"/>
        </w:tabs>
        <w:jc w:val="both"/>
        <w:textAlignment w:val="center"/>
      </w:pPr>
      <w:r>
        <w:rPr>
          <w:rFonts w:eastAsia="Calibri"/>
          <w:b/>
          <w:szCs w:val="24"/>
        </w:rPr>
        <w:t xml:space="preserve">6. </w:t>
      </w:r>
      <w:r>
        <w:rPr>
          <w:b/>
          <w:bCs/>
          <w:color w:val="000000"/>
          <w:szCs w:val="24"/>
        </w:rPr>
        <w:t>Nurodomas telefono numeris, kuriuo bus siunčiama informacija apie registruotą fizinės Kortelės siuntą</w:t>
      </w:r>
      <w:r>
        <w:rPr>
          <w:i/>
          <w:iCs/>
        </w:rPr>
        <w:t>:</w:t>
      </w:r>
    </w:p>
    <w:p w14:paraId="22FD6EF3" w14:textId="77777777" w:rsidR="00F350DC" w:rsidRDefault="00F350DC" w:rsidP="00F350DC">
      <w:pPr>
        <w:spacing w:line="276" w:lineRule="auto"/>
        <w:jc w:val="both"/>
        <w:rPr>
          <w:szCs w:val="24"/>
        </w:rPr>
      </w:pPr>
      <w:r>
        <w:rPr>
          <w:rFonts w:ascii="Webdings" w:eastAsia="Webdings" w:hAnsi="Webdings" w:cs="Webdings"/>
          <w:szCs w:val="24"/>
        </w:rPr>
        <w:sym w:font="Webdings" w:char="F063"/>
      </w:r>
      <w:r>
        <w:rPr>
          <w:szCs w:val="24"/>
        </w:rPr>
        <w:t xml:space="preserve"> telefono numeris trumpajai žinutei siųsti _________________ (</w:t>
      </w:r>
      <w:r>
        <w:rPr>
          <w:i/>
          <w:iCs/>
          <w:szCs w:val="24"/>
        </w:rPr>
        <w:t>įrašykite telefono numerį</w:t>
      </w:r>
      <w:r>
        <w:rPr>
          <w:szCs w:val="24"/>
        </w:rPr>
        <w:t>)</w:t>
      </w:r>
    </w:p>
    <w:p w14:paraId="6F961CBE" w14:textId="77777777" w:rsidR="00F350DC" w:rsidRDefault="00F350DC" w:rsidP="00F350DC">
      <w:pPr>
        <w:tabs>
          <w:tab w:val="left" w:pos="993"/>
        </w:tabs>
        <w:spacing w:line="360" w:lineRule="auto"/>
        <w:jc w:val="both"/>
        <w:textAlignment w:val="center"/>
        <w:rPr>
          <w:rFonts w:eastAsia="Calibri"/>
          <w:b/>
          <w:szCs w:val="24"/>
        </w:rPr>
      </w:pPr>
    </w:p>
    <w:p w14:paraId="6CD99543" w14:textId="77777777" w:rsidR="00F350DC" w:rsidRDefault="00F350DC" w:rsidP="00F350DC">
      <w:pPr>
        <w:tabs>
          <w:tab w:val="left" w:pos="567"/>
        </w:tabs>
        <w:jc w:val="both"/>
        <w:rPr>
          <w:b/>
          <w:bCs/>
          <w:szCs w:val="24"/>
        </w:rPr>
      </w:pPr>
      <w:r>
        <w:rPr>
          <w:b/>
          <w:bCs/>
          <w:szCs w:val="24"/>
        </w:rPr>
        <w:t xml:space="preserve">7. </w:t>
      </w:r>
      <w:r>
        <w:rPr>
          <w:rFonts w:ascii="Webdings" w:eastAsia="Webdings" w:hAnsi="Webdings" w:cs="Webdings"/>
        </w:rPr>
        <w:sym w:font="Webdings" w:char="F063"/>
      </w:r>
      <w:r>
        <w:t xml:space="preserve"> </w:t>
      </w:r>
      <w:r>
        <w:rPr>
          <w:b/>
          <w:bCs/>
          <w:szCs w:val="24"/>
        </w:rPr>
        <w:t>Esu informuotas, kad:</w:t>
      </w:r>
    </w:p>
    <w:p w14:paraId="72402F70" w14:textId="77777777" w:rsidR="00F350DC" w:rsidRDefault="00F350DC" w:rsidP="00F350DC">
      <w:pPr>
        <w:tabs>
          <w:tab w:val="left" w:pos="567"/>
        </w:tabs>
        <w:jc w:val="both"/>
        <w:rPr>
          <w:color w:val="000000"/>
          <w:szCs w:val="24"/>
          <w:lang w:eastAsia="lt-LT"/>
        </w:rPr>
      </w:pPr>
      <w:r>
        <w:rPr>
          <w:color w:val="000000"/>
          <w:szCs w:val="24"/>
          <w:lang w:eastAsia="lt-LT"/>
        </w:rPr>
        <w:t xml:space="preserve">7.1. </w:t>
      </w:r>
      <w:r>
        <w:rPr>
          <w:rFonts w:eastAsia="Calibri"/>
        </w:rPr>
        <w:t>Socialinių paslaugų priežiūros departamentas prie Socialinės apsaugos ir darbo ministerijos (toliau – SPPD)</w:t>
      </w:r>
      <w:r>
        <w:rPr>
          <w:color w:val="000000"/>
          <w:szCs w:val="24"/>
          <w:lang w:eastAsia="lt-LT"/>
        </w:rPr>
        <w:t xml:space="preserve"> ir Lietuvos Respublikos socialinės apsaugos ir darbo ministerija (toliau – SADM) Lietuvos Respublikos ir Europos Sąjungos teisės aktuose, reglamentuojančiuose asmens duomenų apsaugą, nustatyta tvarka gaus ir tvarkys duomenis ir informaciją apie mane ir kartu gyvenančius asmenis, kuriais vadovaujantis nustatoma teisė į šeimos kortelę, iš </w:t>
      </w:r>
      <w:r>
        <w:rPr>
          <w:color w:val="000000"/>
        </w:rPr>
        <w:t>registrų informacinių sistemų bei</w:t>
      </w:r>
      <w:r>
        <w:rPr>
          <w:color w:val="000000"/>
          <w:szCs w:val="24"/>
          <w:lang w:eastAsia="lt-LT"/>
        </w:rPr>
        <w:t xml:space="preserve"> kitų informacinių sistemų. Asmens duomenų tvarkymo tikslai – įvertinti, ar asmuo turi teisę gauti šeimos kortelę, ir administruoti šeimos kortelę. Dokumentai saugomi Lietuvos Respublikos dokumentų ir archyvų įstatymo nustatyta tvarka. Duomenų subjektų teisės įgyvendinamos SPPD arba SADM, priklausomai nuo to, į kurią instituciją kreipiamasi, nustatyta tvarka, vadovaujantis 2016 m. balandžio 27 d. Europos Parlamento ir Tarybos reglamentu </w:t>
      </w:r>
      <w:hyperlink r:id="rId4" w:tgtFrame="_blank" w:history="1">
        <w:r>
          <w:rPr>
            <w:color w:val="467886" w:themeColor="hyperlink"/>
            <w:szCs w:val="24"/>
            <w:u w:val="single"/>
            <w:lang w:eastAsia="lt-LT"/>
          </w:rPr>
          <w:t>(ES) 2016/679</w:t>
        </w:r>
      </w:hyperlink>
      <w:r>
        <w:rPr>
          <w:color w:val="000000"/>
          <w:szCs w:val="24"/>
          <w:lang w:eastAsia="lt-LT"/>
        </w:rPr>
        <w:t xml:space="preserve"> dėl fizinių asmenų apsaugos tvarkant asmens duomenis ir dėl laisvo tokių duomenų judėjimo ir kuriuo panaikinama Direktyva </w:t>
      </w:r>
      <w:hyperlink r:id="rId5" w:tgtFrame="_blank" w:history="1">
        <w:r>
          <w:rPr>
            <w:color w:val="467886" w:themeColor="hyperlink"/>
            <w:szCs w:val="24"/>
            <w:u w:val="single"/>
            <w:lang w:eastAsia="lt-LT"/>
          </w:rPr>
          <w:t>95/46/EB</w:t>
        </w:r>
      </w:hyperlink>
      <w:r>
        <w:rPr>
          <w:color w:val="000000"/>
          <w:szCs w:val="24"/>
          <w:lang w:eastAsia="lt-LT"/>
        </w:rPr>
        <w:t xml:space="preserve"> (Bendrasis duomenų apsaugos reglamentas); </w:t>
      </w:r>
    </w:p>
    <w:p w14:paraId="2368BE85" w14:textId="77777777" w:rsidR="00F350DC" w:rsidRDefault="00F350DC" w:rsidP="00F350DC">
      <w:pPr>
        <w:jc w:val="both"/>
        <w:rPr>
          <w:sz w:val="10"/>
          <w:szCs w:val="10"/>
        </w:rPr>
      </w:pPr>
    </w:p>
    <w:p w14:paraId="0461BE46" w14:textId="77777777" w:rsidR="00F350DC" w:rsidRDefault="00F350DC" w:rsidP="00F350DC">
      <w:pPr>
        <w:tabs>
          <w:tab w:val="left" w:pos="567"/>
        </w:tabs>
        <w:jc w:val="both"/>
        <w:rPr>
          <w:szCs w:val="24"/>
        </w:rPr>
      </w:pPr>
      <w:r>
        <w:rPr>
          <w:color w:val="000000"/>
          <w:szCs w:val="24"/>
          <w:lang w:eastAsia="lt-LT"/>
        </w:rPr>
        <w:t xml:space="preserve">7.2. </w:t>
      </w:r>
      <w:r>
        <w:rPr>
          <w:szCs w:val="24"/>
        </w:rPr>
        <w:t xml:space="preserve">apie mane ir kartu gyvenančius asmenis iš kitų institucijų bus renkama informacija, reikalinga šeimos kortelei išduoti; </w:t>
      </w:r>
    </w:p>
    <w:p w14:paraId="34CD419F" w14:textId="77777777" w:rsidR="00F350DC" w:rsidRDefault="00F350DC" w:rsidP="00F350DC">
      <w:pPr>
        <w:jc w:val="both"/>
        <w:rPr>
          <w:sz w:val="10"/>
          <w:szCs w:val="10"/>
        </w:rPr>
      </w:pPr>
    </w:p>
    <w:p w14:paraId="415B4176" w14:textId="77777777" w:rsidR="00F350DC" w:rsidRDefault="00F350DC" w:rsidP="00F350DC">
      <w:pPr>
        <w:tabs>
          <w:tab w:val="left" w:pos="567"/>
        </w:tabs>
        <w:jc w:val="both"/>
        <w:rPr>
          <w:szCs w:val="24"/>
        </w:rPr>
      </w:pPr>
      <w:r>
        <w:rPr>
          <w:szCs w:val="24"/>
        </w:rPr>
        <w:t>7.3. mano ir prašymo 3 punkte nurodytų šeimos narių, turinčių teisę į šeimos kortelę, duomenys (vardai, pavardės, brūkšniniu kodu koduojamas šeimos kortelės identifikacinis numeris bei šeimos kortelės pristatymo adresas) bus perduoti tretiesiems asmenims šeimos kortelės pagaminimo ir siuntimo tikslais;</w:t>
      </w:r>
    </w:p>
    <w:p w14:paraId="64EB1765" w14:textId="77777777" w:rsidR="00F350DC" w:rsidRDefault="00F350DC" w:rsidP="00F350DC">
      <w:pPr>
        <w:jc w:val="both"/>
        <w:rPr>
          <w:sz w:val="10"/>
          <w:szCs w:val="10"/>
        </w:rPr>
      </w:pPr>
    </w:p>
    <w:p w14:paraId="29ED5B21" w14:textId="77777777" w:rsidR="00F350DC" w:rsidRDefault="00F350DC" w:rsidP="00F350DC">
      <w:pPr>
        <w:tabs>
          <w:tab w:val="left" w:pos="567"/>
        </w:tabs>
        <w:jc w:val="both"/>
        <w:rPr>
          <w:szCs w:val="24"/>
        </w:rPr>
      </w:pPr>
      <w:r>
        <w:rPr>
          <w:szCs w:val="24"/>
        </w:rPr>
        <w:t>7.4. duomenys apie man ir kartu gyvenantiems šeimos nariams išduotą šeimos kortelę teisės aktų nustatyta tvarka gali būti teikiami kitoms institucijoms;</w:t>
      </w:r>
    </w:p>
    <w:p w14:paraId="11CDC7E0" w14:textId="77777777" w:rsidR="00F350DC" w:rsidRDefault="00F350DC" w:rsidP="00F350DC">
      <w:pPr>
        <w:jc w:val="both"/>
        <w:rPr>
          <w:sz w:val="10"/>
          <w:szCs w:val="10"/>
        </w:rPr>
      </w:pPr>
    </w:p>
    <w:p w14:paraId="1E798969" w14:textId="77777777" w:rsidR="00F350DC" w:rsidRDefault="00F350DC" w:rsidP="00F350DC">
      <w:pPr>
        <w:tabs>
          <w:tab w:val="left" w:pos="567"/>
        </w:tabs>
        <w:jc w:val="both"/>
        <w:rPr>
          <w:szCs w:val="24"/>
        </w:rPr>
      </w:pPr>
      <w:r>
        <w:rPr>
          <w:szCs w:val="24"/>
        </w:rPr>
        <w:t>7.5. brūkšniniu kodu koduojamas mano šeimos kortelės identifikacinis numeris bus perduotas trečiosioms šalims, siekiant užtikrinti šeimos kortelės veikimą pagal su partneriais pasirašytas sutartis;</w:t>
      </w:r>
    </w:p>
    <w:p w14:paraId="37993AFD" w14:textId="77777777" w:rsidR="00F350DC" w:rsidRDefault="00F350DC" w:rsidP="00F350DC">
      <w:pPr>
        <w:rPr>
          <w:sz w:val="10"/>
          <w:szCs w:val="10"/>
        </w:rPr>
      </w:pPr>
    </w:p>
    <w:p w14:paraId="0C78DE72" w14:textId="77777777" w:rsidR="00F350DC" w:rsidRDefault="00F350DC" w:rsidP="00F350DC">
      <w:pPr>
        <w:tabs>
          <w:tab w:val="left" w:pos="567"/>
        </w:tabs>
        <w:jc w:val="both"/>
        <w:rPr>
          <w:szCs w:val="24"/>
        </w:rPr>
      </w:pPr>
      <w:r>
        <w:rPr>
          <w:szCs w:val="24"/>
        </w:rPr>
        <w:t>7.6. prie prašymo pridedamos dokumentų kopijos (skaitmeninės) laikytinos patvirtintomis;</w:t>
      </w:r>
    </w:p>
    <w:p w14:paraId="13FA696C" w14:textId="77777777" w:rsidR="00F350DC" w:rsidRDefault="00F350DC" w:rsidP="00F350DC">
      <w:pPr>
        <w:rPr>
          <w:sz w:val="10"/>
          <w:szCs w:val="10"/>
        </w:rPr>
      </w:pPr>
    </w:p>
    <w:p w14:paraId="08AB1BF2" w14:textId="77777777" w:rsidR="00F350DC" w:rsidRDefault="00F350DC" w:rsidP="00F350DC">
      <w:pPr>
        <w:tabs>
          <w:tab w:val="left" w:pos="567"/>
        </w:tabs>
        <w:jc w:val="both"/>
        <w:rPr>
          <w:szCs w:val="24"/>
        </w:rPr>
      </w:pPr>
      <w:r>
        <w:rPr>
          <w:szCs w:val="24"/>
        </w:rPr>
        <w:t>7.7. jei prašymas pateikiamas socialinio darbuotojo</w:t>
      </w:r>
      <w:r>
        <w:t xml:space="preserve"> </w:t>
      </w:r>
      <w:r>
        <w:rPr>
          <w:szCs w:val="24"/>
        </w:rPr>
        <w:t xml:space="preserve">ir (ar) savivaldybės administracijos darbuotojo elektroniniame įrenginyje, parašas jame laikomas elektroniniu parašu, kaip apibrėžta 2014 m. liepos 23 d. Europos Parlamento ir Tarybos reglamente </w:t>
      </w:r>
      <w:hyperlink r:id="rId6" w:tgtFrame="_blank" w:history="1">
        <w:r>
          <w:rPr>
            <w:color w:val="467886" w:themeColor="hyperlink"/>
            <w:szCs w:val="24"/>
            <w:u w:val="single"/>
          </w:rPr>
          <w:t>(ES) Nr. 910/2014</w:t>
        </w:r>
      </w:hyperlink>
      <w:r>
        <w:rPr>
          <w:szCs w:val="24"/>
        </w:rPr>
        <w:t xml:space="preserve"> dėl elektroninės atpažinties ir elektroninių operacijų patikimumo užtikrinimo paslaugų vidaus rinkoje, kuriuo panaikinama Direktyva </w:t>
      </w:r>
      <w:hyperlink r:id="rId7" w:tgtFrame="_blank" w:history="1">
        <w:r>
          <w:rPr>
            <w:color w:val="467886" w:themeColor="hyperlink"/>
            <w:szCs w:val="24"/>
            <w:u w:val="single"/>
          </w:rPr>
          <w:t>1999/93/EB</w:t>
        </w:r>
      </w:hyperlink>
      <w:r>
        <w:rPr>
          <w:szCs w:val="24"/>
        </w:rPr>
        <w:t>, ir turi tokią pačią teisinę galią kaip ir rašytinis parašas.</w:t>
      </w:r>
    </w:p>
    <w:p w14:paraId="275BBFDF" w14:textId="77777777" w:rsidR="00F350DC" w:rsidRDefault="00F350DC" w:rsidP="00F350DC">
      <w:pPr>
        <w:rPr>
          <w:sz w:val="10"/>
          <w:szCs w:val="10"/>
        </w:rPr>
      </w:pPr>
    </w:p>
    <w:p w14:paraId="05DCA741" w14:textId="77777777" w:rsidR="00F350DC" w:rsidRDefault="00F350DC" w:rsidP="00F350DC">
      <w:pPr>
        <w:tabs>
          <w:tab w:val="left" w:pos="567"/>
        </w:tabs>
        <w:jc w:val="both"/>
        <w:rPr>
          <w:b/>
          <w:bCs/>
          <w:szCs w:val="24"/>
        </w:rPr>
      </w:pPr>
    </w:p>
    <w:p w14:paraId="7D0928E6" w14:textId="77777777" w:rsidR="00F350DC" w:rsidRDefault="00F350DC" w:rsidP="00F350DC">
      <w:pPr>
        <w:tabs>
          <w:tab w:val="left" w:pos="993"/>
        </w:tabs>
        <w:jc w:val="both"/>
        <w:textAlignment w:val="center"/>
        <w:rPr>
          <w:rFonts w:eastAsia="Calibri"/>
          <w:b/>
          <w:szCs w:val="24"/>
        </w:rPr>
      </w:pPr>
    </w:p>
    <w:p w14:paraId="6372F9E9" w14:textId="77777777" w:rsidR="00F350DC" w:rsidRDefault="00F350DC" w:rsidP="00F350DC">
      <w:pPr>
        <w:tabs>
          <w:tab w:val="left" w:pos="993"/>
        </w:tabs>
        <w:jc w:val="both"/>
        <w:textAlignment w:val="center"/>
        <w:rPr>
          <w:rFonts w:eastAsia="Calibri"/>
          <w:b/>
          <w:szCs w:val="24"/>
        </w:rPr>
      </w:pPr>
    </w:p>
    <w:p w14:paraId="4CEA514F" w14:textId="77777777" w:rsidR="00F350DC" w:rsidRDefault="00F350DC" w:rsidP="00F350DC">
      <w:pPr>
        <w:tabs>
          <w:tab w:val="left" w:pos="993"/>
        </w:tabs>
        <w:jc w:val="both"/>
        <w:textAlignment w:val="center"/>
        <w:rPr>
          <w:rFonts w:eastAsia="Calibri"/>
          <w:b/>
          <w:szCs w:val="24"/>
        </w:rPr>
      </w:pPr>
      <w:r>
        <w:rPr>
          <w:rFonts w:eastAsia="Calibri"/>
          <w:b/>
          <w:szCs w:val="24"/>
        </w:rPr>
        <w:t>8. Sutinku:</w:t>
      </w:r>
    </w:p>
    <w:p w14:paraId="543E3298" w14:textId="77777777" w:rsidR="00F350DC" w:rsidRDefault="00F350DC" w:rsidP="00F350DC">
      <w:pPr>
        <w:tabs>
          <w:tab w:val="left" w:pos="567"/>
        </w:tabs>
        <w:jc w:val="both"/>
        <w:rPr>
          <w:rFonts w:eastAsia="Calibri"/>
        </w:rPr>
      </w:pPr>
      <w:r>
        <w:rPr>
          <w:rFonts w:ascii="Webdings" w:eastAsia="Webdings" w:hAnsi="Webdings" w:cs="Webdings"/>
        </w:rPr>
        <w:sym w:font="Webdings" w:char="F063"/>
      </w:r>
      <w:r>
        <w:t xml:space="preserve"> gauti pranešimus apie galimybes pasinaudoti valstybės parama ir SPIS teikiamas paslaugas bei jų teikimo eigą,</w:t>
      </w:r>
      <w:r>
        <w:rPr>
          <w:rFonts w:eastAsia="Calibri"/>
        </w:rPr>
        <w:t xml:space="preserve"> taip pat informaciją apie viešuosius ir privačiuosius juridinius asmenis, teikiančius teisę į šeimos kortelę turintiems asmenims lengvatas, paslaugas ar privilegijas, taikančius jiems nuolaidas prekėms ar renginiams (toliau kartu – Privilegijos), bei jų teikiamas Privilegijas (viešojo ar privačiojo juridinio asmens pavadinimas, veiklos vykdymo adresas, teikiamos Privilegijos) </w:t>
      </w:r>
      <w:r>
        <w:rPr>
          <w:i/>
          <w:iCs/>
          <w:color w:val="000000"/>
          <w:szCs w:val="24"/>
        </w:rPr>
        <w:t xml:space="preserve">(pasirinkite bent vieną variantą ir pažymėkite </w:t>
      </w:r>
      <w:r>
        <w:rPr>
          <w:rFonts w:ascii="Wingdings 2" w:eastAsia="Wingdings 2" w:hAnsi="Wingdings 2" w:cs="Wingdings 2"/>
          <w:color w:val="000000"/>
          <w:szCs w:val="24"/>
          <w:lang w:eastAsia="lt-LT"/>
        </w:rPr>
        <w:sym w:font="Wingdings 2" w:char="F051"/>
      </w:r>
      <w:r>
        <w:rPr>
          <w:rFonts w:eastAsia="Calibri"/>
          <w:i/>
          <w:color w:val="000000"/>
          <w:szCs w:val="24"/>
          <w:lang w:eastAsia="lt-LT"/>
        </w:rPr>
        <w:t>)</w:t>
      </w:r>
      <w:r>
        <w:rPr>
          <w:rFonts w:eastAsia="Calibri"/>
        </w:rPr>
        <w:t>:</w:t>
      </w:r>
    </w:p>
    <w:p w14:paraId="7127C476" w14:textId="77777777" w:rsidR="00F350DC" w:rsidRDefault="00F350DC" w:rsidP="00F350DC">
      <w:pPr>
        <w:tabs>
          <w:tab w:val="left" w:pos="567"/>
        </w:tabs>
        <w:ind w:firstLine="1134"/>
        <w:jc w:val="both"/>
      </w:pPr>
      <w:r>
        <w:rPr>
          <w:rFonts w:ascii="Webdings" w:eastAsia="Webdings" w:hAnsi="Webdings" w:cs="Webdings"/>
        </w:rPr>
        <w:sym w:font="Webdings" w:char="F063"/>
      </w:r>
      <w:r>
        <w:t xml:space="preserve"> SPIS paskyroje;</w:t>
      </w:r>
    </w:p>
    <w:p w14:paraId="1DA8DB81" w14:textId="77777777" w:rsidR="00F350DC" w:rsidRDefault="00F350DC" w:rsidP="00F350DC">
      <w:pPr>
        <w:tabs>
          <w:tab w:val="left" w:pos="567"/>
        </w:tabs>
        <w:ind w:firstLine="1134"/>
        <w:jc w:val="both"/>
      </w:pPr>
      <w:r>
        <w:rPr>
          <w:rFonts w:ascii="Webdings" w:eastAsia="Webdings" w:hAnsi="Webdings" w:cs="Webdings"/>
        </w:rPr>
        <w:sym w:font="Webdings" w:char="F063"/>
      </w:r>
      <w:r>
        <w:t xml:space="preserve"> nurodytu telefono numeriu trumposiomis žinutėmis;</w:t>
      </w:r>
    </w:p>
    <w:p w14:paraId="71F9A86C" w14:textId="77777777" w:rsidR="00F350DC" w:rsidRDefault="00F350DC" w:rsidP="00F350DC">
      <w:pPr>
        <w:tabs>
          <w:tab w:val="left" w:pos="567"/>
        </w:tabs>
        <w:ind w:firstLine="1134"/>
        <w:jc w:val="both"/>
      </w:pPr>
      <w:r>
        <w:rPr>
          <w:rFonts w:ascii="Webdings" w:eastAsia="Webdings" w:hAnsi="Webdings" w:cs="Webdings"/>
        </w:rPr>
        <w:sym w:font="Webdings" w:char="F063"/>
      </w:r>
      <w:r>
        <w:t xml:space="preserve"> nurodytu elektroniniu paštu.</w:t>
      </w:r>
    </w:p>
    <w:p w14:paraId="11BF18CB" w14:textId="77777777" w:rsidR="00F350DC" w:rsidRDefault="00F350DC" w:rsidP="00F350DC">
      <w:pPr>
        <w:tabs>
          <w:tab w:val="left" w:pos="567"/>
        </w:tabs>
        <w:jc w:val="both"/>
        <w:rPr>
          <w:bCs/>
          <w:szCs w:val="24"/>
        </w:rPr>
      </w:pPr>
    </w:p>
    <w:p w14:paraId="6B26EA67" w14:textId="77777777" w:rsidR="00F350DC" w:rsidRDefault="00F350DC" w:rsidP="00F350DC">
      <w:pPr>
        <w:tabs>
          <w:tab w:val="left" w:pos="993"/>
        </w:tabs>
        <w:jc w:val="both"/>
        <w:textAlignment w:val="center"/>
        <w:rPr>
          <w:rFonts w:eastAsia="Calibri"/>
          <w:szCs w:val="24"/>
        </w:rPr>
      </w:pPr>
      <w:r>
        <w:rPr>
          <w:rFonts w:eastAsia="Calibri"/>
          <w:b/>
          <w:szCs w:val="24"/>
        </w:rPr>
        <w:t xml:space="preserve">9. Patvirtinu, </w:t>
      </w:r>
      <w:r>
        <w:rPr>
          <w:rFonts w:eastAsia="Calibri"/>
          <w:b/>
          <w:bCs/>
          <w:szCs w:val="24"/>
        </w:rPr>
        <w:t>kad</w:t>
      </w:r>
      <w:r>
        <w:rPr>
          <w:rFonts w:eastAsia="Calibri"/>
          <w:szCs w:val="24"/>
        </w:rPr>
        <w:t>:</w:t>
      </w:r>
    </w:p>
    <w:p w14:paraId="4EFB5645" w14:textId="77777777" w:rsidR="00F350DC" w:rsidRDefault="00F350DC" w:rsidP="00F350DC">
      <w:pPr>
        <w:tabs>
          <w:tab w:val="left" w:pos="567"/>
        </w:tabs>
        <w:jc w:val="both"/>
        <w:rPr>
          <w:szCs w:val="24"/>
        </w:rPr>
      </w:pPr>
      <w:r>
        <w:rPr>
          <w:rFonts w:ascii="Webdings" w:eastAsia="Webdings" w:hAnsi="Webdings" w:cs="Webdings"/>
        </w:rPr>
        <w:sym w:font="Webdings" w:char="F063"/>
      </w:r>
      <w:r>
        <w:rPr>
          <w:szCs w:val="24"/>
        </w:rPr>
        <w:t xml:space="preserve"> esu susipažinęs su šeimos kortelės naudojimo </w:t>
      </w:r>
      <w:r>
        <w:t>sąlygomis, nurodytomis Šeimos kortelės išdavimo ir naudojimo tvarkos aprašo II skyriaus trečiajame skirsnyje,</w:t>
      </w:r>
      <w:r>
        <w:rPr>
          <w:szCs w:val="24"/>
        </w:rPr>
        <w:t xml:space="preserve"> ir sutinku jų laikytis;</w:t>
      </w:r>
    </w:p>
    <w:p w14:paraId="1B2981CA" w14:textId="77777777" w:rsidR="00F350DC" w:rsidRDefault="00F350DC" w:rsidP="00F350DC">
      <w:pPr>
        <w:tabs>
          <w:tab w:val="left" w:pos="567"/>
        </w:tabs>
        <w:jc w:val="both"/>
      </w:pPr>
      <w:r>
        <w:rPr>
          <w:rFonts w:ascii="Webdings" w:eastAsia="Webdings" w:hAnsi="Webdings" w:cs="Webdings"/>
        </w:rPr>
        <w:sym w:font="Webdings" w:char="F063"/>
      </w:r>
      <w:r>
        <w:t xml:space="preserve"> esu informuotas, kad bet kuriuo metu turiu teisę atšaukti savo sutikimą SPIS paskyroje ir (ar) mano nurodytu elektroniniu paštu, ir (ar) telefono numeriu trumposiomis žinutėmis gauti pranešimus apie galimybes pasinaudoti valstybės parama ir SPIS teikiamas paslaugas bei jų teikimo eigą, </w:t>
      </w:r>
      <w:r>
        <w:rPr>
          <w:rFonts w:eastAsia="Calibri"/>
        </w:rPr>
        <w:t>taip pat informaciją apie viešuosius ir privačiuosius juridinius asmenis, teikiančius teisę į šeimos kortelę turintiems asmenims Privilegijas, bei jų teikiamas Privilegijas (viešojo ar privačiojo juridinio asmens pavadinimas, veiklos vykdymo adresas, teikiamos Privilegijos);</w:t>
      </w:r>
      <w:r>
        <w:tab/>
      </w:r>
    </w:p>
    <w:p w14:paraId="2264EB5D" w14:textId="77777777" w:rsidR="00F350DC" w:rsidRDefault="00F350DC" w:rsidP="00F350DC">
      <w:pPr>
        <w:tabs>
          <w:tab w:val="left" w:pos="993"/>
        </w:tabs>
        <w:jc w:val="both"/>
        <w:textAlignment w:val="center"/>
        <w:rPr>
          <w:rFonts w:eastAsia="Calibri"/>
          <w:b/>
          <w:szCs w:val="24"/>
        </w:rPr>
      </w:pPr>
      <w:r>
        <w:rPr>
          <w:rFonts w:ascii="Webdings" w:eastAsia="Webdings" w:hAnsi="Webdings" w:cs="Webdings"/>
          <w:szCs w:val="24"/>
        </w:rPr>
        <w:sym w:font="Webdings" w:char="F063"/>
      </w:r>
      <w:r>
        <w:rPr>
          <w:rFonts w:eastAsia="Calibri"/>
          <w:szCs w:val="24"/>
        </w:rPr>
        <w:t xml:space="preserve"> visa pateikta informacija yra teisinga.</w:t>
      </w:r>
      <w:r>
        <w:rPr>
          <w:rFonts w:eastAsia="Calibri"/>
          <w:b/>
          <w:szCs w:val="24"/>
        </w:rPr>
        <w:t xml:space="preserve"> </w:t>
      </w:r>
    </w:p>
    <w:p w14:paraId="14A6257B" w14:textId="77777777" w:rsidR="00F350DC" w:rsidRDefault="00F350DC" w:rsidP="00F350DC">
      <w:pPr>
        <w:tabs>
          <w:tab w:val="left" w:pos="567"/>
        </w:tabs>
        <w:jc w:val="both"/>
        <w:rPr>
          <w:bCs/>
          <w:szCs w:val="24"/>
        </w:rPr>
      </w:pPr>
    </w:p>
    <w:p w14:paraId="44F8993B" w14:textId="77777777" w:rsidR="00F350DC" w:rsidRDefault="00F350DC" w:rsidP="00F350DC">
      <w:pPr>
        <w:tabs>
          <w:tab w:val="left" w:pos="567"/>
        </w:tabs>
        <w:jc w:val="both"/>
        <w:rPr>
          <w:bCs/>
          <w:i/>
          <w:iCs/>
          <w:szCs w:val="24"/>
        </w:rPr>
      </w:pPr>
      <w:r>
        <w:rPr>
          <w:b/>
          <w:szCs w:val="24"/>
        </w:rPr>
        <w:t>Pastaba.</w:t>
      </w:r>
      <w:r>
        <w:rPr>
          <w:bCs/>
          <w:szCs w:val="24"/>
        </w:rPr>
        <w:t xml:space="preserve"> Sutikimą galima atšaukti </w:t>
      </w:r>
      <w:r>
        <w:t>panaikinant žymą</w:t>
      </w:r>
      <w:r>
        <w:rPr>
          <w:bCs/>
          <w:szCs w:val="24"/>
        </w:rPr>
        <w:t xml:space="preserve"> SPIS</w:t>
      </w:r>
      <w:r>
        <w:t>, kreipiantis į SADM</w:t>
      </w:r>
      <w:r>
        <w:rPr>
          <w:bCs/>
          <w:szCs w:val="24"/>
        </w:rPr>
        <w:t xml:space="preserve"> paštu (adresu: A. Vivulskio g. 11, 03610 Vilnius) ar elektroniniu paštu </w:t>
      </w:r>
      <w:proofErr w:type="spellStart"/>
      <w:r>
        <w:rPr>
          <w:bCs/>
          <w:szCs w:val="24"/>
        </w:rPr>
        <w:t>post@socmin.lt</w:t>
      </w:r>
      <w:proofErr w:type="spellEnd"/>
      <w:r>
        <w:rPr>
          <w:bCs/>
          <w:szCs w:val="24"/>
        </w:rPr>
        <w:t xml:space="preserve">, </w:t>
      </w:r>
      <w:r>
        <w:t>arba, jei</w:t>
      </w:r>
      <w:r>
        <w:rPr>
          <w:bCs/>
          <w:szCs w:val="24"/>
        </w:rPr>
        <w:t xml:space="preserve"> prašymas gauti šeimos kortelę </w:t>
      </w:r>
      <w:r>
        <w:t>buvo pateiktas</w:t>
      </w:r>
      <w:r>
        <w:rPr>
          <w:bCs/>
          <w:szCs w:val="24"/>
        </w:rPr>
        <w:t xml:space="preserve"> SPPD, </w:t>
      </w:r>
      <w:r>
        <w:rPr>
          <w:color w:val="000000"/>
        </w:rPr>
        <w:t>pateikiant</w:t>
      </w:r>
      <w:r>
        <w:rPr>
          <w:color w:val="000000"/>
          <w:szCs w:val="24"/>
        </w:rPr>
        <w:t xml:space="preserve"> prašymą SPPD </w:t>
      </w:r>
      <w:r>
        <w:t>elektroniniu</w:t>
      </w:r>
      <w:r>
        <w:rPr>
          <w:bCs/>
          <w:szCs w:val="24"/>
        </w:rPr>
        <w:t xml:space="preserve"> paštu </w:t>
      </w:r>
      <w:proofErr w:type="spellStart"/>
      <w:r>
        <w:rPr>
          <w:i/>
          <w:iCs/>
          <w:szCs w:val="24"/>
        </w:rPr>
        <w:t>sppd@sppd.lt</w:t>
      </w:r>
      <w:proofErr w:type="spellEnd"/>
      <w:r>
        <w:rPr>
          <w:szCs w:val="24"/>
        </w:rPr>
        <w:t xml:space="preserve"> ar paštu (</w:t>
      </w:r>
      <w:r>
        <w:rPr>
          <w:bCs/>
          <w:szCs w:val="24"/>
        </w:rPr>
        <w:t>adresu: A. Vivulskio g. 13, 03162 Vilnius</w:t>
      </w:r>
      <w:r>
        <w:rPr>
          <w:szCs w:val="24"/>
        </w:rPr>
        <w:t>) arba atvykus. Kreipiantis dėl sutikimo atšaukimo paštu ar atvykus,</w:t>
      </w:r>
      <w:r>
        <w:rPr>
          <w:i/>
          <w:iCs/>
          <w:szCs w:val="24"/>
        </w:rPr>
        <w:t xml:space="preserve"> </w:t>
      </w:r>
      <w:r>
        <w:rPr>
          <w:szCs w:val="24"/>
        </w:rPr>
        <w:t>turi būti nurodomas asmens vardas, pavardė, pateikiama asmens tapatybę patvirtinančio dokumento (paso, asmens tapatybės kortelės arba Lietuvos Respublikos ilgalaikio gyventojo leidimo gyventi Europos Sąjungoje) kopija, patvirtinta teisės aktų nustatyta tvarka,</w:t>
      </w:r>
      <w:r>
        <w:rPr>
          <w:i/>
          <w:iCs/>
          <w:szCs w:val="24"/>
        </w:rPr>
        <w:t xml:space="preserve"> </w:t>
      </w:r>
      <w:r>
        <w:rPr>
          <w:szCs w:val="24"/>
        </w:rPr>
        <w:t xml:space="preserve">ar originalas (jei kreipiamasi atvykus į SPPD ar SADM). Dokumentas, įsitikinus asmens tapatybe, grąžinamas jį pateikusiam asmeniui. Kreipiantis dėl sutikimo atšaukimo elektroniniu paštu, nurodomas asmens vardas, pavardė, kreipimasis pasirašomas kvalifikuotu elektroniniu parašu, atitinkančiu </w:t>
      </w:r>
      <w:r>
        <w:rPr>
          <w:bCs/>
          <w:szCs w:val="24"/>
        </w:rPr>
        <w:t xml:space="preserve">2014 m. liepos 23 d. Europos Parlamento ir Tarybos reglamente </w:t>
      </w:r>
      <w:hyperlink r:id="rId8" w:tgtFrame="_blank" w:history="1">
        <w:r>
          <w:rPr>
            <w:bCs/>
            <w:color w:val="467886" w:themeColor="hyperlink"/>
            <w:szCs w:val="24"/>
            <w:u w:val="single"/>
          </w:rPr>
          <w:t>(ES</w:t>
        </w:r>
        <w:r>
          <w:rPr>
            <w:color w:val="467886" w:themeColor="hyperlink"/>
            <w:szCs w:val="24"/>
            <w:u w:val="single"/>
          </w:rPr>
          <w:t>) Nr. 910/2014</w:t>
        </w:r>
      </w:hyperlink>
      <w:r>
        <w:rPr>
          <w:szCs w:val="24"/>
        </w:rPr>
        <w:t xml:space="preserve"> </w:t>
      </w:r>
      <w:r>
        <w:rPr>
          <w:bCs/>
          <w:szCs w:val="24"/>
        </w:rPr>
        <w:t xml:space="preserve">dėl elektroninės atpažinties ir elektroninių operacijų patikimumo užtikrinimo paslaugų vidaus rinkoje, kuriuo panaikinama Direktyva </w:t>
      </w:r>
      <w:hyperlink r:id="rId9" w:tgtFrame="_blank" w:history="1">
        <w:r>
          <w:rPr>
            <w:bCs/>
            <w:color w:val="467886" w:themeColor="hyperlink"/>
            <w:szCs w:val="24"/>
            <w:u w:val="single"/>
          </w:rPr>
          <w:t>1999/93/EB</w:t>
        </w:r>
      </w:hyperlink>
      <w:r>
        <w:rPr>
          <w:bCs/>
          <w:szCs w:val="24"/>
          <w:u w:val="single"/>
        </w:rPr>
        <w:t>,</w:t>
      </w:r>
      <w:r>
        <w:rPr>
          <w:szCs w:val="24"/>
        </w:rPr>
        <w:t xml:space="preserve"> nustatytus kvalifikuotam elektroniniam parašui keliamus reikalavimus, o asmens tapatybę patvirtinančio dokumento kopija neteikiama.</w:t>
      </w:r>
    </w:p>
    <w:p w14:paraId="101B3318" w14:textId="77777777" w:rsidR="00F350DC" w:rsidRDefault="00F350DC" w:rsidP="00F350DC">
      <w:pPr>
        <w:spacing w:line="360" w:lineRule="auto"/>
        <w:jc w:val="both"/>
      </w:pPr>
    </w:p>
    <w:p w14:paraId="7E83DE35" w14:textId="77777777" w:rsidR="00F350DC" w:rsidRDefault="00F350DC" w:rsidP="00F350DC">
      <w:pPr>
        <w:tabs>
          <w:tab w:val="left" w:pos="567"/>
        </w:tabs>
        <w:spacing w:line="360" w:lineRule="auto"/>
        <w:jc w:val="both"/>
        <w:rPr>
          <w:rFonts w:eastAsia="Calibri"/>
          <w:szCs w:val="24"/>
        </w:rPr>
      </w:pPr>
      <w:r>
        <w:rPr>
          <w:rFonts w:eastAsia="Calibri"/>
          <w:szCs w:val="24"/>
        </w:rPr>
        <w:t>Pareiškėjas</w:t>
      </w:r>
      <w:r>
        <w:rPr>
          <w:rFonts w:eastAsia="Calibri"/>
          <w:b/>
          <w:sz w:val="6"/>
        </w:rPr>
        <w:t xml:space="preserve">   </w:t>
      </w:r>
      <w:r>
        <w:rPr>
          <w:b/>
          <w:bCs/>
          <w:sz w:val="6"/>
          <w:szCs w:val="6"/>
        </w:rPr>
        <w:tab/>
      </w:r>
      <w:r>
        <w:rPr>
          <w:b/>
          <w:bCs/>
          <w:sz w:val="6"/>
          <w:szCs w:val="6"/>
        </w:rPr>
        <w:tab/>
      </w:r>
      <w:r>
        <w:rPr>
          <w:rFonts w:eastAsia="Calibri"/>
          <w:szCs w:val="24"/>
        </w:rPr>
        <w:t xml:space="preserve"> </w:t>
      </w:r>
      <w:r>
        <w:rPr>
          <w:rFonts w:eastAsia="Calibri"/>
        </w:rPr>
        <w:t>____________________</w:t>
      </w:r>
      <w:r>
        <w:rPr>
          <w:rFonts w:eastAsia="Calibri"/>
          <w:szCs w:val="24"/>
        </w:rPr>
        <w:t xml:space="preserve"> </w:t>
      </w:r>
      <w:r>
        <w:rPr>
          <w:rFonts w:eastAsia="Calibri"/>
          <w:szCs w:val="24"/>
        </w:rPr>
        <w:tab/>
      </w:r>
      <w:r>
        <w:rPr>
          <w:rFonts w:eastAsia="Calibri"/>
          <w:szCs w:val="24"/>
        </w:rPr>
        <w:tab/>
        <w:t xml:space="preserve">_____________________ </w:t>
      </w:r>
    </w:p>
    <w:p w14:paraId="23F083D4" w14:textId="77777777" w:rsidR="00F350DC" w:rsidRDefault="00F350DC" w:rsidP="00F350DC">
      <w:pPr>
        <w:tabs>
          <w:tab w:val="left" w:pos="567"/>
        </w:tabs>
        <w:spacing w:line="360" w:lineRule="auto"/>
        <w:ind w:firstLine="3748"/>
        <w:jc w:val="both"/>
        <w:rPr>
          <w:color w:val="000000"/>
        </w:rPr>
      </w:pPr>
      <w:r>
        <w:rPr>
          <w:rFonts w:eastAsia="Calibri"/>
          <w:szCs w:val="24"/>
          <w:vertAlign w:val="superscript"/>
        </w:rPr>
        <w:t>(parašas)</w:t>
      </w:r>
      <w:r>
        <w:rPr>
          <w:rFonts w:eastAsia="Calibri"/>
          <w:szCs w:val="24"/>
        </w:rPr>
        <w:tab/>
      </w:r>
      <w:r>
        <w:rPr>
          <w:rFonts w:eastAsia="Calibri"/>
          <w:szCs w:val="24"/>
        </w:rPr>
        <w:tab/>
        <w:t xml:space="preserve">          </w:t>
      </w:r>
      <w:r>
        <w:rPr>
          <w:rFonts w:eastAsia="Calibri"/>
          <w:szCs w:val="24"/>
          <w:vertAlign w:val="superscript"/>
        </w:rPr>
        <w:t>(vardas ir pavardė)</w:t>
      </w:r>
    </w:p>
    <w:p w14:paraId="30DD457C" w14:textId="77777777" w:rsidR="004A3732" w:rsidRDefault="004A3732"/>
    <w:p w14:paraId="67D70DB5" w14:textId="77777777" w:rsidR="00E31A4D" w:rsidRDefault="00E31A4D"/>
    <w:p w14:paraId="29AF57C6" w14:textId="77777777" w:rsidR="00E31A4D" w:rsidRDefault="00E31A4D" w:rsidP="00E31A4D">
      <w:pPr>
        <w:tabs>
          <w:tab w:val="left" w:pos="6804"/>
        </w:tabs>
        <w:ind w:left="5387"/>
        <w:rPr>
          <w:szCs w:val="24"/>
          <w:lang w:eastAsia="ar-SA"/>
        </w:rPr>
      </w:pPr>
    </w:p>
    <w:p w14:paraId="692ACAB4" w14:textId="77777777" w:rsidR="00E31A4D" w:rsidRDefault="00E31A4D"/>
    <w:sectPr w:rsidR="00E31A4D" w:rsidSect="00F350DC">
      <w:pgSz w:w="11907" w:h="16840" w:code="9"/>
      <w:pgMar w:top="1134" w:right="567" w:bottom="1134" w:left="1701" w:header="425" w:footer="957" w:gutter="0"/>
      <w:pgNumType w:start="1" w:chapStyle="1"/>
      <w:cols w:space="1296"/>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049"/>
    <w:rsid w:val="004A3732"/>
    <w:rsid w:val="004C3230"/>
    <w:rsid w:val="00754D17"/>
    <w:rsid w:val="008925A7"/>
    <w:rsid w:val="00AF1796"/>
    <w:rsid w:val="00BE5049"/>
    <w:rsid w:val="00E31A4D"/>
    <w:rsid w:val="00F350D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5B5BC"/>
  <w15:chartTrackingRefBased/>
  <w15:docId w15:val="{E7AC895D-43B1-4907-A2E0-550694010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350DC"/>
    <w:pPr>
      <w:spacing w:after="0" w:line="240" w:lineRule="auto"/>
    </w:pPr>
    <w:rPr>
      <w:rFonts w:ascii="Times New Roman" w:eastAsia="Times New Roman" w:hAnsi="Times New Roman" w:cs="Times New Roman"/>
      <w:kern w:val="0"/>
      <w:szCs w:val="20"/>
      <w14:ligatures w14:val="none"/>
    </w:rPr>
  </w:style>
  <w:style w:type="paragraph" w:styleId="Antrat1">
    <w:name w:val="heading 1"/>
    <w:basedOn w:val="prastasis"/>
    <w:next w:val="prastasis"/>
    <w:link w:val="Antrat1Diagrama"/>
    <w:uiPriority w:val="9"/>
    <w:qFormat/>
    <w:rsid w:val="00BE504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Antrat2">
    <w:name w:val="heading 2"/>
    <w:basedOn w:val="prastasis"/>
    <w:next w:val="prastasis"/>
    <w:link w:val="Antrat2Diagrama"/>
    <w:uiPriority w:val="9"/>
    <w:semiHidden/>
    <w:unhideWhenUsed/>
    <w:qFormat/>
    <w:rsid w:val="00BE504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Antrat3">
    <w:name w:val="heading 3"/>
    <w:basedOn w:val="prastasis"/>
    <w:next w:val="prastasis"/>
    <w:link w:val="Antrat3Diagrama"/>
    <w:uiPriority w:val="9"/>
    <w:semiHidden/>
    <w:unhideWhenUsed/>
    <w:qFormat/>
    <w:rsid w:val="00BE504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Antrat4">
    <w:name w:val="heading 4"/>
    <w:basedOn w:val="prastasis"/>
    <w:next w:val="prastasis"/>
    <w:link w:val="Antrat4Diagrama"/>
    <w:uiPriority w:val="9"/>
    <w:semiHidden/>
    <w:unhideWhenUsed/>
    <w:qFormat/>
    <w:rsid w:val="00BE5049"/>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Antrat5">
    <w:name w:val="heading 5"/>
    <w:basedOn w:val="prastasis"/>
    <w:next w:val="prastasis"/>
    <w:link w:val="Antrat5Diagrama"/>
    <w:uiPriority w:val="9"/>
    <w:semiHidden/>
    <w:unhideWhenUsed/>
    <w:qFormat/>
    <w:rsid w:val="00BE5049"/>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Antrat6">
    <w:name w:val="heading 6"/>
    <w:basedOn w:val="prastasis"/>
    <w:next w:val="prastasis"/>
    <w:link w:val="Antrat6Diagrama"/>
    <w:uiPriority w:val="9"/>
    <w:semiHidden/>
    <w:unhideWhenUsed/>
    <w:qFormat/>
    <w:rsid w:val="00BE5049"/>
    <w:pPr>
      <w:keepNext/>
      <w:keepLines/>
      <w:spacing w:before="4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Antrat7">
    <w:name w:val="heading 7"/>
    <w:basedOn w:val="prastasis"/>
    <w:next w:val="prastasis"/>
    <w:link w:val="Antrat7Diagrama"/>
    <w:uiPriority w:val="9"/>
    <w:semiHidden/>
    <w:unhideWhenUsed/>
    <w:qFormat/>
    <w:rsid w:val="00BE5049"/>
    <w:pPr>
      <w:keepNext/>
      <w:keepLines/>
      <w:spacing w:before="4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Antrat8">
    <w:name w:val="heading 8"/>
    <w:basedOn w:val="prastasis"/>
    <w:next w:val="prastasis"/>
    <w:link w:val="Antrat8Diagrama"/>
    <w:uiPriority w:val="9"/>
    <w:semiHidden/>
    <w:unhideWhenUsed/>
    <w:qFormat/>
    <w:rsid w:val="00BE5049"/>
    <w:pPr>
      <w:keepNext/>
      <w:keepLines/>
      <w:spacing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Antrat9">
    <w:name w:val="heading 9"/>
    <w:basedOn w:val="prastasis"/>
    <w:next w:val="prastasis"/>
    <w:link w:val="Antrat9Diagrama"/>
    <w:uiPriority w:val="9"/>
    <w:semiHidden/>
    <w:unhideWhenUsed/>
    <w:qFormat/>
    <w:rsid w:val="00BE5049"/>
    <w:pPr>
      <w:keepNext/>
      <w:keepLines/>
      <w:spacing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E5049"/>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BE5049"/>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BE5049"/>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BE5049"/>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BE5049"/>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BE5049"/>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E5049"/>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BE5049"/>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E5049"/>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BE5049"/>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PavadinimasDiagrama">
    <w:name w:val="Pavadinimas Diagrama"/>
    <w:basedOn w:val="Numatytasispastraiposriftas"/>
    <w:link w:val="Pavadinimas"/>
    <w:uiPriority w:val="10"/>
    <w:rsid w:val="00BE5049"/>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E504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PaantratDiagrama">
    <w:name w:val="Paantraštė Diagrama"/>
    <w:basedOn w:val="Numatytasispastraiposriftas"/>
    <w:link w:val="Paantrat"/>
    <w:uiPriority w:val="11"/>
    <w:rsid w:val="00BE5049"/>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E5049"/>
    <w:pPr>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CitataDiagrama">
    <w:name w:val="Citata Diagrama"/>
    <w:basedOn w:val="Numatytasispastraiposriftas"/>
    <w:link w:val="Citata"/>
    <w:uiPriority w:val="29"/>
    <w:rsid w:val="00BE5049"/>
    <w:rPr>
      <w:i/>
      <w:iCs/>
      <w:color w:val="404040" w:themeColor="text1" w:themeTint="BF"/>
    </w:rPr>
  </w:style>
  <w:style w:type="paragraph" w:styleId="Sraopastraipa">
    <w:name w:val="List Paragraph"/>
    <w:basedOn w:val="prastasis"/>
    <w:uiPriority w:val="34"/>
    <w:qFormat/>
    <w:rsid w:val="00BE5049"/>
    <w:pPr>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Rykuspabraukimas">
    <w:name w:val="Intense Emphasis"/>
    <w:basedOn w:val="Numatytasispastraiposriftas"/>
    <w:uiPriority w:val="21"/>
    <w:qFormat/>
    <w:rsid w:val="00BE5049"/>
    <w:rPr>
      <w:i/>
      <w:iCs/>
      <w:color w:val="0F4761" w:themeColor="accent1" w:themeShade="BF"/>
    </w:rPr>
  </w:style>
  <w:style w:type="paragraph" w:styleId="Iskirtacitata">
    <w:name w:val="Intense Quote"/>
    <w:basedOn w:val="prastasis"/>
    <w:next w:val="prastasis"/>
    <w:link w:val="IskirtacitataDiagrama"/>
    <w:uiPriority w:val="30"/>
    <w:qFormat/>
    <w:rsid w:val="00BE504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14:ligatures w14:val="standardContextual"/>
    </w:rPr>
  </w:style>
  <w:style w:type="character" w:customStyle="1" w:styleId="IskirtacitataDiagrama">
    <w:name w:val="Išskirta citata Diagrama"/>
    <w:basedOn w:val="Numatytasispastraiposriftas"/>
    <w:link w:val="Iskirtacitata"/>
    <w:uiPriority w:val="30"/>
    <w:rsid w:val="00BE5049"/>
    <w:rPr>
      <w:i/>
      <w:iCs/>
      <w:color w:val="0F4761" w:themeColor="accent1" w:themeShade="BF"/>
    </w:rPr>
  </w:style>
  <w:style w:type="character" w:styleId="Rykinuoroda">
    <w:name w:val="Intense Reference"/>
    <w:basedOn w:val="Numatytasispastraiposriftas"/>
    <w:uiPriority w:val="32"/>
    <w:qFormat/>
    <w:rsid w:val="00BE504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ur-lex.europa.eu/legal-content/LIT/TXT/?uri=CELEX:32014R0910&amp;locale=lt" TargetMode="External"/><Relationship Id="rId3" Type="http://schemas.openxmlformats.org/officeDocument/2006/relationships/webSettings" Target="webSettings.xml"/><Relationship Id="rId7" Type="http://schemas.openxmlformats.org/officeDocument/2006/relationships/hyperlink" Target="http://eur-lex.europa.eu/legal-content/LIT/TXT/?uri=CELEX:31999L0093&amp;locale=l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eur-lex.europa.eu/legal-content/LIT/TXT/?uri=CELEX:32014R0910&amp;locale=lt" TargetMode="External"/><Relationship Id="rId11" Type="http://schemas.openxmlformats.org/officeDocument/2006/relationships/theme" Target="theme/theme1.xml"/><Relationship Id="rId5" Type="http://schemas.openxmlformats.org/officeDocument/2006/relationships/hyperlink" Target="http://eur-lex.europa.eu/legal-content/LIT/TXT/?uri=CELEX:31995L0046&amp;locale=lt" TargetMode="External"/><Relationship Id="rId10" Type="http://schemas.openxmlformats.org/officeDocument/2006/relationships/fontTable" Target="fontTable.xml"/><Relationship Id="rId4" Type="http://schemas.openxmlformats.org/officeDocument/2006/relationships/hyperlink" Target="http://eur-lex.europa.eu/legal-content/LIT/TXT/?uri=CELEX:32016R0679&amp;locale=lt" TargetMode="External"/><Relationship Id="rId9" Type="http://schemas.openxmlformats.org/officeDocument/2006/relationships/hyperlink" Target="http://eur-lex.europa.eu/legal-content/LIT/TXT/?uri=CELEX:31999L0093&amp;locale=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6062c8a2-d353-46c2-92d8-0dd75d1f4b63}" enabled="0" method="" siteId="{6062c8a2-d353-46c2-92d8-0dd75d1f4b63}" removed="1"/>
</clbl:labelList>
</file>

<file path=docProps/app.xml><?xml version="1.0" encoding="utf-8"?>
<Properties xmlns="http://schemas.openxmlformats.org/officeDocument/2006/extended-properties" xmlns:vt="http://schemas.openxmlformats.org/officeDocument/2006/docPropsVTypes">
  <Template>Normal</Template>
  <TotalTime>1</TotalTime>
  <Pages>5</Pages>
  <Words>7540</Words>
  <Characters>4299</Characters>
  <Application>Microsoft Office Word</Application>
  <DocSecurity>0</DocSecurity>
  <Lines>35</Lines>
  <Paragraphs>23</Paragraphs>
  <ScaleCrop>false</ScaleCrop>
  <Company/>
  <LinksUpToDate>false</LinksUpToDate>
  <CharactersWithSpaces>11816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Renata Kazlauskė</dc:creator>
  <cp:keywords/>
  <dc:description/>
  <cp:lastModifiedBy>Renata Kazlauskė</cp:lastModifiedBy>
  <cp:revision>4</cp:revision>
  <dcterms:created xsi:type="dcterms:W3CDTF">2026-08-20T11:21:00Z</dcterms:created>
  <dcterms:modified xsi:type="dcterms:W3CDTF">2026-09-04T12:43:00Z</dcterms:modified>
</cp:coreProperties>
</file>